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4E09" w:rsidRPr="00A64E09" w:rsidRDefault="00A64E09" w:rsidP="00A64E09">
      <w:pPr>
        <w:spacing w:after="60"/>
        <w:outlineLvl w:val="1"/>
        <w:rPr>
          <w:rFonts w:ascii="Tahoma" w:eastAsia="Calibri" w:hAnsi="Tahoma" w:cs="Tahoma"/>
          <w:b/>
          <w:sz w:val="20"/>
          <w:szCs w:val="20"/>
        </w:rPr>
      </w:pPr>
    </w:p>
    <w:p w:rsidR="00A64E09" w:rsidRPr="00A64E09" w:rsidRDefault="00A64E09" w:rsidP="00A64E09">
      <w:pPr>
        <w:spacing w:after="60"/>
        <w:outlineLvl w:val="1"/>
        <w:rPr>
          <w:rFonts w:ascii="Tahoma" w:eastAsia="Calibri" w:hAnsi="Tahoma" w:cs="Tahoma"/>
          <w:sz w:val="20"/>
          <w:szCs w:val="20"/>
        </w:rPr>
      </w:pPr>
    </w:p>
    <w:p w:rsidR="00A64E09" w:rsidRPr="00A64E09" w:rsidRDefault="00A64E09" w:rsidP="00A64E09">
      <w:pPr>
        <w:spacing w:after="60"/>
        <w:outlineLvl w:val="1"/>
        <w:rPr>
          <w:rFonts w:ascii="Tahoma" w:eastAsia="Calibri" w:hAnsi="Tahoma" w:cs="Tahoma"/>
          <w:b/>
          <w:sz w:val="20"/>
          <w:szCs w:val="20"/>
          <w:u w:val="single"/>
        </w:rPr>
      </w:pPr>
    </w:p>
    <w:p w:rsidR="00A64E09" w:rsidRPr="00A64E09" w:rsidRDefault="00A64E09" w:rsidP="00A64E09">
      <w:pPr>
        <w:suppressAutoHyphens/>
        <w:spacing w:after="0" w:line="240" w:lineRule="auto"/>
        <w:ind w:right="-3"/>
        <w:jc w:val="center"/>
        <w:rPr>
          <w:rFonts w:ascii="Tahoma" w:eastAsia="Times New Roman" w:hAnsi="Tahoma" w:cs="Tahoma"/>
          <w:b/>
          <w:sz w:val="24"/>
          <w:szCs w:val="24"/>
          <w:lang w:eastAsia="ar-SA"/>
        </w:rPr>
      </w:pPr>
      <w:r w:rsidRPr="00A64E09">
        <w:rPr>
          <w:rFonts w:ascii="Tahoma" w:eastAsia="Times New Roman" w:hAnsi="Tahoma" w:cs="Tahoma"/>
          <w:b/>
          <w:sz w:val="24"/>
          <w:szCs w:val="24"/>
          <w:lang w:eastAsia="ar-SA"/>
        </w:rPr>
        <w:t>SPECYFIKACJA   ISTOTNYCH  WARUNKÓW   ZAMÓWIENIA</w:t>
      </w:r>
    </w:p>
    <w:p w:rsidR="00A64E09" w:rsidRPr="00A64E09" w:rsidRDefault="00A64E09" w:rsidP="00A64E09">
      <w:pPr>
        <w:tabs>
          <w:tab w:val="left" w:pos="1440"/>
        </w:tabs>
        <w:spacing w:after="0" w:line="240" w:lineRule="auto"/>
        <w:jc w:val="both"/>
        <w:outlineLvl w:val="1"/>
        <w:rPr>
          <w:rFonts w:ascii="Tahoma" w:eastAsia="Calibri" w:hAnsi="Tahoma" w:cs="Tahoma"/>
          <w:sz w:val="20"/>
          <w:szCs w:val="20"/>
        </w:rPr>
      </w:pPr>
    </w:p>
    <w:p w:rsidR="00A64E09" w:rsidRPr="00A64E09" w:rsidRDefault="00A64E09" w:rsidP="00A64E09">
      <w:pPr>
        <w:tabs>
          <w:tab w:val="left" w:pos="1440"/>
        </w:tabs>
        <w:spacing w:after="0" w:line="240" w:lineRule="auto"/>
        <w:jc w:val="both"/>
        <w:outlineLvl w:val="1"/>
        <w:rPr>
          <w:rFonts w:ascii="Tahoma" w:eastAsia="Calibri" w:hAnsi="Tahoma" w:cs="Tahoma"/>
          <w:sz w:val="24"/>
          <w:szCs w:val="24"/>
        </w:rPr>
      </w:pPr>
    </w:p>
    <w:p w:rsidR="00A64E09" w:rsidRPr="00A64E09" w:rsidRDefault="00A64E09" w:rsidP="00A64E09">
      <w:pPr>
        <w:tabs>
          <w:tab w:val="left" w:pos="1440"/>
        </w:tabs>
        <w:spacing w:after="0" w:line="240" w:lineRule="auto"/>
        <w:jc w:val="both"/>
        <w:outlineLvl w:val="1"/>
        <w:rPr>
          <w:rFonts w:ascii="Tahoma" w:eastAsia="Calibri" w:hAnsi="Tahoma" w:cs="Tahoma"/>
          <w:color w:val="FF0000"/>
          <w:sz w:val="24"/>
          <w:szCs w:val="24"/>
        </w:rPr>
      </w:pPr>
    </w:p>
    <w:p w:rsidR="00A64E09" w:rsidRPr="00A64E09" w:rsidRDefault="00A64E09" w:rsidP="00A64E09">
      <w:pPr>
        <w:autoSpaceDE w:val="0"/>
        <w:autoSpaceDN w:val="0"/>
        <w:adjustRightInd w:val="0"/>
        <w:spacing w:after="0" w:line="360" w:lineRule="auto"/>
        <w:jc w:val="center"/>
        <w:rPr>
          <w:rFonts w:ascii="Tahoma" w:eastAsia="Times New Roman" w:hAnsi="Tahoma" w:cs="Tahoma"/>
          <w:b/>
          <w:bCs/>
          <w:sz w:val="28"/>
          <w:szCs w:val="28"/>
          <w:lang w:eastAsia="pl-PL"/>
        </w:rPr>
      </w:pPr>
      <w:r w:rsidRPr="00A64E09">
        <w:rPr>
          <w:rFonts w:ascii="Tahoma" w:eastAsia="Times New Roman" w:hAnsi="Tahoma" w:cs="Tahoma"/>
          <w:b/>
          <w:bCs/>
          <w:sz w:val="28"/>
          <w:szCs w:val="28"/>
          <w:lang w:eastAsia="pl-PL"/>
        </w:rPr>
        <w:t xml:space="preserve">„Kompleksowa dostawa energii elektrycznej </w:t>
      </w:r>
    </w:p>
    <w:p w:rsidR="00A64E09" w:rsidRPr="00A64E09" w:rsidRDefault="00A64E09" w:rsidP="00A64E09">
      <w:pPr>
        <w:autoSpaceDE w:val="0"/>
        <w:autoSpaceDN w:val="0"/>
        <w:adjustRightInd w:val="0"/>
        <w:spacing w:after="0" w:line="360" w:lineRule="auto"/>
        <w:jc w:val="center"/>
        <w:rPr>
          <w:rFonts w:ascii="Tahoma" w:eastAsia="Times New Roman" w:hAnsi="Tahoma" w:cs="Tahoma"/>
          <w:b/>
          <w:bCs/>
          <w:sz w:val="28"/>
          <w:szCs w:val="28"/>
          <w:lang w:eastAsia="pl-PL"/>
        </w:rPr>
      </w:pPr>
      <w:r w:rsidRPr="00A64E09">
        <w:rPr>
          <w:rFonts w:ascii="Tahoma" w:eastAsia="Times New Roman" w:hAnsi="Tahoma" w:cs="Tahoma"/>
          <w:b/>
          <w:bCs/>
          <w:sz w:val="28"/>
          <w:szCs w:val="28"/>
          <w:lang w:eastAsia="pl-PL"/>
        </w:rPr>
        <w:t>obejmująca sprzedaż energii elektrycznej oraz</w:t>
      </w:r>
    </w:p>
    <w:p w:rsidR="00A64E09" w:rsidRPr="00A64E09" w:rsidRDefault="00A64E09" w:rsidP="00A64E09">
      <w:pPr>
        <w:autoSpaceDE w:val="0"/>
        <w:autoSpaceDN w:val="0"/>
        <w:adjustRightInd w:val="0"/>
        <w:spacing w:after="0" w:line="360" w:lineRule="auto"/>
        <w:jc w:val="center"/>
        <w:rPr>
          <w:rFonts w:ascii="Tahoma" w:eastAsia="Times New Roman" w:hAnsi="Tahoma" w:cs="Tahoma"/>
          <w:b/>
          <w:bCs/>
          <w:sz w:val="28"/>
          <w:szCs w:val="28"/>
          <w:lang w:eastAsia="pl-PL"/>
        </w:rPr>
      </w:pPr>
      <w:r w:rsidRPr="00A64E09">
        <w:rPr>
          <w:rFonts w:ascii="Tahoma" w:eastAsia="Times New Roman" w:hAnsi="Tahoma" w:cs="Tahoma"/>
          <w:b/>
          <w:bCs/>
          <w:sz w:val="28"/>
          <w:szCs w:val="28"/>
          <w:lang w:eastAsia="pl-PL"/>
        </w:rPr>
        <w:t xml:space="preserve"> świadczenie usług przesyłania i dystrybucji energii elektrycznej dla potrzeb oświetlenia ulicznego i jednostek organizacyjnych stanowiących własność Gminy </w:t>
      </w:r>
      <w:r w:rsidR="00AF2CAC">
        <w:rPr>
          <w:rFonts w:ascii="Tahoma" w:eastAsia="Times New Roman" w:hAnsi="Tahoma" w:cs="Tahoma"/>
          <w:b/>
          <w:bCs/>
          <w:sz w:val="28"/>
          <w:szCs w:val="28"/>
          <w:lang w:eastAsia="pl-PL"/>
        </w:rPr>
        <w:t>Zabrodzie</w:t>
      </w:r>
      <w:r w:rsidRPr="00A64E09">
        <w:rPr>
          <w:rFonts w:ascii="Tahoma" w:eastAsia="Times New Roman" w:hAnsi="Tahoma" w:cs="Tahoma"/>
          <w:b/>
          <w:bCs/>
          <w:sz w:val="28"/>
          <w:szCs w:val="28"/>
          <w:lang w:eastAsia="pl-PL"/>
        </w:rPr>
        <w:t>”.</w:t>
      </w:r>
    </w:p>
    <w:p w:rsidR="00A64E09" w:rsidRPr="00A64E09" w:rsidRDefault="00A64E09" w:rsidP="00A64E09">
      <w:pPr>
        <w:spacing w:after="0" w:line="360" w:lineRule="auto"/>
        <w:jc w:val="center"/>
        <w:rPr>
          <w:rFonts w:ascii="Tahoma" w:eastAsia="Calibri" w:hAnsi="Tahoma" w:cs="Tahoma"/>
          <w:b/>
          <w:bCs/>
          <w:sz w:val="28"/>
          <w:szCs w:val="28"/>
        </w:rPr>
      </w:pPr>
    </w:p>
    <w:p w:rsidR="00A64E09" w:rsidRPr="00A64E09" w:rsidRDefault="00A64E09" w:rsidP="00A64E09">
      <w:pPr>
        <w:spacing w:after="0" w:line="240" w:lineRule="auto"/>
        <w:jc w:val="center"/>
        <w:rPr>
          <w:rFonts w:ascii="Tahoma" w:eastAsia="Calibri" w:hAnsi="Tahoma" w:cs="Tahoma"/>
          <w:b/>
          <w:bCs/>
          <w:i/>
          <w:sz w:val="28"/>
          <w:szCs w:val="28"/>
        </w:rPr>
      </w:pPr>
    </w:p>
    <w:p w:rsidR="00A64E09" w:rsidRPr="00A64E09" w:rsidRDefault="00A64E09" w:rsidP="00A64E09">
      <w:pPr>
        <w:tabs>
          <w:tab w:val="left" w:pos="540"/>
        </w:tabs>
        <w:suppressAutoHyphens/>
        <w:spacing w:after="0"/>
        <w:rPr>
          <w:rFonts w:ascii="Tahoma" w:eastAsia="Calibri" w:hAnsi="Tahoma" w:cs="Tahoma"/>
          <w:i/>
          <w:sz w:val="28"/>
          <w:szCs w:val="28"/>
        </w:rPr>
      </w:pPr>
    </w:p>
    <w:p w:rsidR="00A64E09" w:rsidRPr="00A64E09" w:rsidRDefault="00A64E09" w:rsidP="00A64E09">
      <w:pPr>
        <w:suppressAutoHyphens/>
        <w:spacing w:after="0" w:line="240" w:lineRule="auto"/>
        <w:ind w:left="284"/>
        <w:rPr>
          <w:rFonts w:ascii="Tahoma" w:eastAsia="Calibri" w:hAnsi="Tahoma" w:cs="Tahoma"/>
          <w:i/>
          <w:sz w:val="20"/>
          <w:szCs w:val="20"/>
        </w:rPr>
      </w:pPr>
      <w:r w:rsidRPr="00A64E09">
        <w:rPr>
          <w:rFonts w:ascii="Tahoma" w:eastAsia="Calibri" w:hAnsi="Tahoma" w:cs="Tahoma"/>
          <w:i/>
          <w:sz w:val="20"/>
          <w:szCs w:val="20"/>
        </w:rPr>
        <w:t>CPV   09 30 00 00-2- energia elektryczna</w:t>
      </w:r>
    </w:p>
    <w:p w:rsidR="00A64E09" w:rsidRPr="00A64E09" w:rsidRDefault="00A64E09" w:rsidP="00A64E09">
      <w:pPr>
        <w:suppressAutoHyphens/>
        <w:spacing w:after="0" w:line="240" w:lineRule="auto"/>
        <w:ind w:left="284"/>
        <w:rPr>
          <w:rFonts w:ascii="Tahoma" w:eastAsia="Calibri" w:hAnsi="Tahoma" w:cs="Tahoma"/>
          <w:i/>
          <w:sz w:val="20"/>
          <w:szCs w:val="20"/>
        </w:rPr>
      </w:pPr>
      <w:r w:rsidRPr="00A64E09">
        <w:rPr>
          <w:rFonts w:ascii="Tahoma" w:eastAsia="Calibri" w:hAnsi="Tahoma" w:cs="Tahoma"/>
          <w:i/>
          <w:sz w:val="20"/>
          <w:szCs w:val="20"/>
        </w:rPr>
        <w:t xml:space="preserve">        65 31 00 00-9- </w:t>
      </w:r>
      <w:proofErr w:type="spellStart"/>
      <w:r w:rsidRPr="00A64E09">
        <w:rPr>
          <w:rFonts w:ascii="Tahoma" w:eastAsia="Calibri" w:hAnsi="Tahoma" w:cs="Tahoma"/>
          <w:i/>
          <w:sz w:val="20"/>
          <w:szCs w:val="20"/>
        </w:rPr>
        <w:t>przesył</w:t>
      </w:r>
      <w:proofErr w:type="spellEnd"/>
      <w:r w:rsidRPr="00A64E09">
        <w:rPr>
          <w:rFonts w:ascii="Tahoma" w:eastAsia="Calibri" w:hAnsi="Tahoma" w:cs="Tahoma"/>
          <w:i/>
          <w:sz w:val="20"/>
          <w:szCs w:val="20"/>
        </w:rPr>
        <w:t xml:space="preserve"> energii elektrycznej</w:t>
      </w:r>
    </w:p>
    <w:p w:rsidR="00A64E09" w:rsidRPr="00A64E09" w:rsidRDefault="00A64E09" w:rsidP="00A64E09">
      <w:pPr>
        <w:suppressAutoHyphens/>
        <w:spacing w:after="0" w:line="240" w:lineRule="auto"/>
        <w:ind w:left="284"/>
        <w:rPr>
          <w:rFonts w:ascii="Tahoma" w:eastAsia="Calibri" w:hAnsi="Tahoma" w:cs="Tahoma"/>
          <w:sz w:val="20"/>
          <w:szCs w:val="20"/>
        </w:rPr>
      </w:pPr>
    </w:p>
    <w:p w:rsidR="00A64E09" w:rsidRPr="00A64E09" w:rsidRDefault="00A64E09" w:rsidP="00A64E09">
      <w:pPr>
        <w:suppressAutoHyphens/>
        <w:spacing w:after="0" w:line="240" w:lineRule="auto"/>
        <w:ind w:right="-1418"/>
        <w:jc w:val="both"/>
        <w:rPr>
          <w:rFonts w:ascii="Tahoma" w:eastAsia="Calibri" w:hAnsi="Tahoma" w:cs="Tahoma"/>
          <w:sz w:val="20"/>
          <w:szCs w:val="20"/>
        </w:rPr>
      </w:pPr>
    </w:p>
    <w:p w:rsidR="00A64E09" w:rsidRPr="00A64E09" w:rsidRDefault="00A64E09" w:rsidP="00A64E09">
      <w:pPr>
        <w:suppressAutoHyphens/>
        <w:spacing w:after="0" w:line="240" w:lineRule="auto"/>
        <w:ind w:right="-1418"/>
        <w:jc w:val="both"/>
        <w:rPr>
          <w:rFonts w:ascii="Tahoma" w:eastAsia="Calibri" w:hAnsi="Tahoma" w:cs="Tahoma"/>
          <w:sz w:val="20"/>
          <w:szCs w:val="20"/>
        </w:rPr>
      </w:pPr>
    </w:p>
    <w:p w:rsidR="00A64E09" w:rsidRPr="00A64E09" w:rsidRDefault="00A64E09" w:rsidP="00A64E09">
      <w:pPr>
        <w:suppressAutoHyphens/>
        <w:spacing w:after="0" w:line="240" w:lineRule="auto"/>
        <w:ind w:right="-1418"/>
        <w:jc w:val="both"/>
        <w:rPr>
          <w:rFonts w:ascii="Tahoma" w:eastAsia="Times New Roman" w:hAnsi="Tahoma" w:cs="Tahoma"/>
          <w:sz w:val="20"/>
          <w:szCs w:val="20"/>
          <w:lang w:eastAsia="ar-SA"/>
        </w:rPr>
      </w:pPr>
    </w:p>
    <w:p w:rsidR="00A64E09" w:rsidRPr="00A64E09" w:rsidRDefault="00A64E09" w:rsidP="00A64E09">
      <w:pPr>
        <w:suppressAutoHyphens/>
        <w:spacing w:after="0" w:line="240" w:lineRule="auto"/>
        <w:ind w:right="-1418"/>
        <w:jc w:val="both"/>
        <w:rPr>
          <w:rFonts w:ascii="Tahoma" w:eastAsia="Times New Roman" w:hAnsi="Tahoma" w:cs="Tahoma"/>
          <w:sz w:val="20"/>
          <w:szCs w:val="20"/>
          <w:lang w:eastAsia="ar-SA"/>
        </w:rPr>
      </w:pPr>
    </w:p>
    <w:p w:rsidR="00A64E09" w:rsidRPr="00A64E09" w:rsidRDefault="00A64E09" w:rsidP="00A64E09">
      <w:pPr>
        <w:suppressAutoHyphens/>
        <w:spacing w:after="0" w:line="240" w:lineRule="auto"/>
        <w:ind w:right="-1418"/>
        <w:jc w:val="both"/>
        <w:rPr>
          <w:rFonts w:ascii="Tahoma" w:eastAsia="Times New Roman" w:hAnsi="Tahoma" w:cs="Tahoma"/>
          <w:sz w:val="20"/>
          <w:szCs w:val="20"/>
          <w:lang w:eastAsia="ar-SA"/>
        </w:rPr>
      </w:pPr>
    </w:p>
    <w:p w:rsidR="00A64E09" w:rsidRPr="00A64E09" w:rsidRDefault="00A64E09" w:rsidP="00A64E09">
      <w:pPr>
        <w:suppressAutoHyphens/>
        <w:spacing w:after="0" w:line="480" w:lineRule="auto"/>
        <w:ind w:right="-1418"/>
        <w:jc w:val="both"/>
        <w:rPr>
          <w:rFonts w:ascii="Tahoma" w:eastAsia="Times New Roman" w:hAnsi="Tahoma" w:cs="Tahoma"/>
          <w:b/>
          <w:sz w:val="20"/>
          <w:szCs w:val="20"/>
          <w:lang w:eastAsia="ar-SA"/>
        </w:rPr>
      </w:pPr>
      <w:r w:rsidRPr="00A64E09">
        <w:rPr>
          <w:rFonts w:ascii="Tahoma" w:eastAsia="Times New Roman" w:hAnsi="Tahoma" w:cs="Tahoma"/>
          <w:sz w:val="20"/>
          <w:szCs w:val="20"/>
          <w:lang w:eastAsia="ar-SA"/>
        </w:rPr>
        <w:t xml:space="preserve">                                                                                          Zatwierdzam:    </w:t>
      </w:r>
      <w:r w:rsidR="00AF2CAC">
        <w:rPr>
          <w:rFonts w:ascii="Tahoma" w:eastAsia="Times New Roman" w:hAnsi="Tahoma" w:cs="Tahoma"/>
          <w:sz w:val="20"/>
          <w:szCs w:val="20"/>
          <w:lang w:eastAsia="ar-SA"/>
        </w:rPr>
        <w:t>Wójt Gminy Zabrodzie</w:t>
      </w:r>
    </w:p>
    <w:p w:rsidR="00A64E09" w:rsidRPr="00A64E09" w:rsidRDefault="00A64E09" w:rsidP="00A64E09">
      <w:pPr>
        <w:suppressAutoHyphens/>
        <w:spacing w:after="0" w:line="480" w:lineRule="auto"/>
        <w:ind w:right="-1418"/>
        <w:jc w:val="both"/>
        <w:rPr>
          <w:rFonts w:ascii="Tahoma" w:eastAsia="Times New Roman" w:hAnsi="Tahoma" w:cs="Tahoma"/>
          <w:b/>
          <w:sz w:val="20"/>
          <w:szCs w:val="20"/>
          <w:lang w:eastAsia="ar-SA"/>
        </w:rPr>
      </w:pPr>
      <w:r w:rsidRPr="00A64E09">
        <w:rPr>
          <w:rFonts w:ascii="Tahoma" w:eastAsia="Times New Roman" w:hAnsi="Tahoma" w:cs="Tahoma"/>
          <w:b/>
          <w:sz w:val="20"/>
          <w:szCs w:val="20"/>
          <w:lang w:eastAsia="ar-SA"/>
        </w:rPr>
        <w:t xml:space="preserve">                                                                                                                      </w:t>
      </w:r>
      <w:r w:rsidR="00AF2CAC">
        <w:rPr>
          <w:rFonts w:ascii="Tahoma" w:eastAsia="Times New Roman" w:hAnsi="Tahoma" w:cs="Tahoma"/>
          <w:b/>
          <w:sz w:val="20"/>
          <w:szCs w:val="20"/>
          <w:lang w:eastAsia="ar-SA"/>
        </w:rPr>
        <w:t>Krzysztof Jezierski</w:t>
      </w:r>
      <w:r w:rsidRPr="00A64E09">
        <w:rPr>
          <w:rFonts w:ascii="Tahoma" w:eastAsia="Times New Roman" w:hAnsi="Tahoma" w:cs="Tahoma"/>
          <w:b/>
          <w:sz w:val="20"/>
          <w:szCs w:val="20"/>
          <w:lang w:eastAsia="ar-SA"/>
        </w:rPr>
        <w:t xml:space="preserve">           </w:t>
      </w:r>
    </w:p>
    <w:p w:rsidR="00A64E09" w:rsidRPr="00A64E09" w:rsidRDefault="00A64E09" w:rsidP="00A64E09">
      <w:pPr>
        <w:suppressAutoHyphens/>
        <w:spacing w:after="0" w:line="240" w:lineRule="auto"/>
        <w:ind w:right="-1418"/>
        <w:jc w:val="both"/>
        <w:rPr>
          <w:rFonts w:ascii="Tahoma" w:eastAsia="Times New Roman" w:hAnsi="Tahoma" w:cs="Tahoma"/>
          <w:b/>
          <w:sz w:val="20"/>
          <w:szCs w:val="20"/>
          <w:lang w:eastAsia="ar-SA"/>
        </w:rPr>
      </w:pPr>
    </w:p>
    <w:p w:rsidR="00A64E09" w:rsidRPr="00A64E09" w:rsidRDefault="00A64E09" w:rsidP="00A64E09">
      <w:pPr>
        <w:suppressAutoHyphens/>
        <w:spacing w:after="0" w:line="240" w:lineRule="auto"/>
        <w:ind w:right="-1418"/>
        <w:jc w:val="center"/>
        <w:rPr>
          <w:rFonts w:ascii="Tahoma" w:eastAsia="Times New Roman" w:hAnsi="Tahoma" w:cs="Tahoma"/>
          <w:i/>
          <w:sz w:val="20"/>
          <w:szCs w:val="20"/>
          <w:lang w:eastAsia="ar-SA"/>
        </w:rPr>
      </w:pPr>
      <w:r w:rsidRPr="00A64E09">
        <w:rPr>
          <w:rFonts w:ascii="Tahoma" w:eastAsia="Times New Roman" w:hAnsi="Tahoma" w:cs="Tahoma"/>
          <w:i/>
          <w:sz w:val="20"/>
          <w:szCs w:val="20"/>
          <w:lang w:eastAsia="ar-SA"/>
        </w:rPr>
        <w:t xml:space="preserve">                                                                                     ………………………………………………….</w:t>
      </w:r>
    </w:p>
    <w:p w:rsidR="00A64E09" w:rsidRPr="00A64E09" w:rsidRDefault="00A64E09" w:rsidP="00A64E09">
      <w:pPr>
        <w:suppressAutoHyphens/>
        <w:spacing w:after="0" w:line="240" w:lineRule="auto"/>
        <w:ind w:right="-1418"/>
        <w:jc w:val="center"/>
        <w:rPr>
          <w:rFonts w:ascii="Tahoma" w:eastAsia="Times New Roman" w:hAnsi="Tahoma" w:cs="Tahoma"/>
          <w:sz w:val="16"/>
          <w:szCs w:val="16"/>
          <w:lang w:eastAsia="ar-SA"/>
        </w:rPr>
      </w:pPr>
      <w:r w:rsidRPr="00A64E09">
        <w:rPr>
          <w:rFonts w:ascii="Tahoma" w:eastAsia="Times New Roman" w:hAnsi="Tahoma" w:cs="Tahoma"/>
          <w:i/>
          <w:sz w:val="16"/>
          <w:szCs w:val="16"/>
          <w:lang w:eastAsia="ar-SA"/>
        </w:rPr>
        <w:t xml:space="preserve">                                                                                             (podpis zamawiającego)</w:t>
      </w:r>
    </w:p>
    <w:p w:rsidR="00A64E09" w:rsidRPr="00A64E09" w:rsidRDefault="00A64E09" w:rsidP="00A64E09">
      <w:pPr>
        <w:suppressAutoHyphens/>
        <w:spacing w:after="0" w:line="240" w:lineRule="auto"/>
        <w:ind w:right="-1418"/>
        <w:jc w:val="center"/>
        <w:rPr>
          <w:rFonts w:ascii="Tahoma" w:eastAsia="Times New Roman" w:hAnsi="Tahoma" w:cs="Tahoma"/>
          <w:sz w:val="20"/>
          <w:szCs w:val="20"/>
          <w:lang w:eastAsia="ar-SA"/>
        </w:rPr>
      </w:pPr>
    </w:p>
    <w:p w:rsidR="00A64E09" w:rsidRPr="00A64E09" w:rsidRDefault="00A64E09" w:rsidP="00A64E09">
      <w:pPr>
        <w:suppressAutoHyphens/>
        <w:spacing w:after="0" w:line="240" w:lineRule="auto"/>
        <w:ind w:right="-1418"/>
        <w:jc w:val="center"/>
        <w:rPr>
          <w:rFonts w:ascii="Tahoma" w:eastAsia="Times New Roman" w:hAnsi="Tahoma" w:cs="Tahoma"/>
          <w:sz w:val="20"/>
          <w:szCs w:val="20"/>
          <w:lang w:eastAsia="ar-SA"/>
        </w:rPr>
      </w:pPr>
    </w:p>
    <w:p w:rsidR="00A64E09" w:rsidRDefault="00A64E09" w:rsidP="00A64E09">
      <w:pPr>
        <w:tabs>
          <w:tab w:val="left" w:pos="720"/>
        </w:tabs>
        <w:spacing w:after="60"/>
        <w:outlineLvl w:val="1"/>
        <w:rPr>
          <w:rFonts w:ascii="Tahoma" w:eastAsia="Calibri" w:hAnsi="Tahoma" w:cs="Tahoma"/>
          <w:i/>
          <w:color w:val="000000"/>
          <w:sz w:val="20"/>
          <w:szCs w:val="20"/>
        </w:rPr>
      </w:pPr>
    </w:p>
    <w:p w:rsidR="00AF2CAC" w:rsidRDefault="00AF2CAC" w:rsidP="00A64E09">
      <w:pPr>
        <w:tabs>
          <w:tab w:val="left" w:pos="720"/>
        </w:tabs>
        <w:spacing w:after="60"/>
        <w:outlineLvl w:val="1"/>
        <w:rPr>
          <w:rFonts w:ascii="Tahoma" w:eastAsia="Calibri" w:hAnsi="Tahoma" w:cs="Tahoma"/>
          <w:i/>
          <w:color w:val="000000"/>
          <w:sz w:val="20"/>
          <w:szCs w:val="20"/>
        </w:rPr>
      </w:pPr>
    </w:p>
    <w:p w:rsidR="00AF2CAC" w:rsidRDefault="008F4207" w:rsidP="008F4207">
      <w:pPr>
        <w:tabs>
          <w:tab w:val="left" w:pos="7755"/>
        </w:tabs>
        <w:spacing w:after="60"/>
        <w:outlineLvl w:val="1"/>
        <w:rPr>
          <w:rFonts w:ascii="Tahoma" w:eastAsia="Calibri" w:hAnsi="Tahoma" w:cs="Tahoma"/>
          <w:i/>
          <w:color w:val="000000"/>
          <w:sz w:val="20"/>
          <w:szCs w:val="20"/>
        </w:rPr>
      </w:pPr>
      <w:r>
        <w:rPr>
          <w:rFonts w:ascii="Tahoma" w:eastAsia="Calibri" w:hAnsi="Tahoma" w:cs="Tahoma"/>
          <w:i/>
          <w:color w:val="000000"/>
          <w:sz w:val="20"/>
          <w:szCs w:val="20"/>
        </w:rPr>
        <w:tab/>
        <w:t>03.12.2019r.</w:t>
      </w:r>
    </w:p>
    <w:p w:rsidR="00AF2CAC" w:rsidRDefault="00AF2CAC" w:rsidP="00A64E09">
      <w:pPr>
        <w:tabs>
          <w:tab w:val="left" w:pos="720"/>
        </w:tabs>
        <w:spacing w:after="60"/>
        <w:outlineLvl w:val="1"/>
        <w:rPr>
          <w:rFonts w:ascii="Tahoma" w:eastAsia="Calibri" w:hAnsi="Tahoma" w:cs="Tahoma"/>
          <w:i/>
          <w:color w:val="000000"/>
          <w:sz w:val="20"/>
          <w:szCs w:val="20"/>
        </w:rPr>
      </w:pPr>
    </w:p>
    <w:p w:rsidR="00AF2CAC" w:rsidRDefault="00AF2CAC" w:rsidP="00A64E09">
      <w:pPr>
        <w:tabs>
          <w:tab w:val="left" w:pos="720"/>
        </w:tabs>
        <w:spacing w:after="60"/>
        <w:outlineLvl w:val="1"/>
        <w:rPr>
          <w:rFonts w:ascii="Tahoma" w:eastAsia="Calibri" w:hAnsi="Tahoma" w:cs="Tahoma"/>
          <w:i/>
          <w:color w:val="000000"/>
          <w:sz w:val="20"/>
          <w:szCs w:val="20"/>
        </w:rPr>
      </w:pPr>
    </w:p>
    <w:p w:rsidR="00AF2CAC" w:rsidRDefault="00AF2CAC" w:rsidP="00A64E09">
      <w:pPr>
        <w:tabs>
          <w:tab w:val="left" w:pos="720"/>
        </w:tabs>
        <w:spacing w:after="60"/>
        <w:outlineLvl w:val="1"/>
        <w:rPr>
          <w:rFonts w:ascii="Tahoma" w:eastAsia="Calibri" w:hAnsi="Tahoma" w:cs="Tahoma"/>
          <w:i/>
          <w:color w:val="000000"/>
          <w:sz w:val="20"/>
          <w:szCs w:val="20"/>
        </w:rPr>
      </w:pPr>
    </w:p>
    <w:p w:rsidR="00AF2CAC" w:rsidRDefault="00AF2CAC" w:rsidP="00A64E09">
      <w:pPr>
        <w:tabs>
          <w:tab w:val="left" w:pos="720"/>
        </w:tabs>
        <w:spacing w:after="60"/>
        <w:outlineLvl w:val="1"/>
        <w:rPr>
          <w:rFonts w:ascii="Tahoma" w:eastAsia="Calibri" w:hAnsi="Tahoma" w:cs="Tahoma"/>
          <w:i/>
          <w:color w:val="000000"/>
          <w:sz w:val="20"/>
          <w:szCs w:val="20"/>
        </w:rPr>
      </w:pPr>
    </w:p>
    <w:p w:rsidR="00AF2CAC" w:rsidRDefault="00AF2CAC" w:rsidP="00A64E09">
      <w:pPr>
        <w:tabs>
          <w:tab w:val="left" w:pos="720"/>
        </w:tabs>
        <w:spacing w:after="60"/>
        <w:outlineLvl w:val="1"/>
        <w:rPr>
          <w:rFonts w:ascii="Tahoma" w:eastAsia="Calibri" w:hAnsi="Tahoma" w:cs="Tahoma"/>
          <w:i/>
          <w:color w:val="000000"/>
          <w:sz w:val="20"/>
          <w:szCs w:val="20"/>
        </w:rPr>
      </w:pPr>
    </w:p>
    <w:p w:rsidR="00AF2CAC" w:rsidRPr="00A64E09" w:rsidRDefault="00AF2CAC" w:rsidP="00A64E09">
      <w:pPr>
        <w:tabs>
          <w:tab w:val="left" w:pos="720"/>
        </w:tabs>
        <w:spacing w:after="60"/>
        <w:outlineLvl w:val="1"/>
        <w:rPr>
          <w:rFonts w:ascii="Tahoma" w:eastAsia="Calibri" w:hAnsi="Tahoma" w:cs="Tahoma"/>
          <w:b/>
          <w:color w:val="000000"/>
          <w:sz w:val="20"/>
          <w:szCs w:val="20"/>
        </w:rPr>
      </w:pPr>
    </w:p>
    <w:p w:rsidR="00A64E09" w:rsidRPr="00A64E09" w:rsidRDefault="00A64E09" w:rsidP="00A64E09">
      <w:pPr>
        <w:tabs>
          <w:tab w:val="left" w:pos="720"/>
        </w:tabs>
        <w:spacing w:after="60"/>
        <w:outlineLvl w:val="1"/>
        <w:rPr>
          <w:rFonts w:ascii="Tahoma" w:eastAsia="Calibri" w:hAnsi="Tahoma" w:cs="Tahoma"/>
          <w:b/>
          <w:color w:val="000000"/>
          <w:sz w:val="20"/>
          <w:szCs w:val="20"/>
        </w:rPr>
      </w:pPr>
    </w:p>
    <w:p w:rsidR="00A64E09" w:rsidRPr="00A64E09" w:rsidRDefault="00A64E09" w:rsidP="00A64E09">
      <w:pPr>
        <w:tabs>
          <w:tab w:val="left" w:pos="872"/>
        </w:tabs>
        <w:spacing w:after="60" w:line="360" w:lineRule="auto"/>
        <w:outlineLvl w:val="1"/>
        <w:rPr>
          <w:rFonts w:ascii="Tahoma" w:eastAsia="Calibri" w:hAnsi="Tahoma" w:cs="Tahoma"/>
          <w:b/>
          <w:color w:val="000000"/>
          <w:sz w:val="20"/>
          <w:szCs w:val="20"/>
        </w:rPr>
      </w:pPr>
    </w:p>
    <w:p w:rsidR="00A64E09" w:rsidRPr="00A64E09" w:rsidRDefault="00A64E09" w:rsidP="00A64E09">
      <w:pPr>
        <w:tabs>
          <w:tab w:val="left" w:pos="872"/>
        </w:tabs>
        <w:spacing w:after="60" w:line="360" w:lineRule="auto"/>
        <w:outlineLvl w:val="1"/>
        <w:rPr>
          <w:rFonts w:ascii="Tahoma" w:eastAsia="Calibri" w:hAnsi="Tahoma" w:cs="Tahoma"/>
          <w:b/>
          <w:color w:val="000000"/>
          <w:sz w:val="20"/>
          <w:szCs w:val="20"/>
          <w:u w:val="single"/>
        </w:rPr>
      </w:pPr>
    </w:p>
    <w:p w:rsidR="00A64E09" w:rsidRPr="00A64E09" w:rsidRDefault="00A64E09" w:rsidP="00A64E09">
      <w:pPr>
        <w:shd w:val="clear" w:color="auto" w:fill="BFBFBF"/>
        <w:tabs>
          <w:tab w:val="left" w:pos="872"/>
        </w:tabs>
        <w:spacing w:after="60" w:line="360" w:lineRule="auto"/>
        <w:outlineLvl w:val="1"/>
        <w:rPr>
          <w:rFonts w:ascii="Tahoma" w:eastAsia="Calibri" w:hAnsi="Tahoma" w:cs="Tahoma"/>
          <w:b/>
          <w:color w:val="000000"/>
          <w:sz w:val="20"/>
          <w:szCs w:val="20"/>
          <w:u w:val="single"/>
        </w:rPr>
      </w:pPr>
    </w:p>
    <w:p w:rsidR="00A64E09" w:rsidRPr="00A64E09" w:rsidRDefault="00A64E09" w:rsidP="00A64E09">
      <w:pPr>
        <w:shd w:val="clear" w:color="auto" w:fill="BFBFBF"/>
        <w:tabs>
          <w:tab w:val="left" w:pos="872"/>
        </w:tabs>
        <w:spacing w:after="60" w:line="360" w:lineRule="auto"/>
        <w:outlineLvl w:val="1"/>
        <w:rPr>
          <w:rFonts w:ascii="Tahoma" w:eastAsia="Calibri" w:hAnsi="Tahoma" w:cs="Tahoma"/>
          <w:b/>
          <w:color w:val="000000"/>
          <w:sz w:val="20"/>
          <w:szCs w:val="20"/>
          <w:u w:val="single"/>
        </w:rPr>
      </w:pPr>
      <w:r w:rsidRPr="00A64E09">
        <w:rPr>
          <w:rFonts w:ascii="Tahoma" w:eastAsia="Calibri" w:hAnsi="Tahoma" w:cs="Tahoma"/>
          <w:b/>
          <w:color w:val="000000"/>
          <w:sz w:val="20"/>
          <w:szCs w:val="20"/>
          <w:u w:val="single"/>
        </w:rPr>
        <w:t>I.  Nazwa  i  adres zamawiającego.</w:t>
      </w:r>
    </w:p>
    <w:p w:rsidR="00A64E09" w:rsidRPr="00A64E09" w:rsidRDefault="00A64E09" w:rsidP="00A64E09">
      <w:pPr>
        <w:spacing w:after="60" w:line="240" w:lineRule="auto"/>
        <w:outlineLvl w:val="1"/>
        <w:rPr>
          <w:rFonts w:ascii="Tahoma" w:eastAsia="Calibri" w:hAnsi="Tahoma" w:cs="Tahoma"/>
          <w:b/>
          <w:color w:val="000000"/>
          <w:sz w:val="20"/>
          <w:szCs w:val="20"/>
        </w:rPr>
      </w:pPr>
      <w:r w:rsidRPr="00A64E09">
        <w:rPr>
          <w:rFonts w:ascii="Tahoma" w:eastAsia="Calibri" w:hAnsi="Tahoma" w:cs="Tahoma"/>
          <w:b/>
          <w:color w:val="000000"/>
          <w:sz w:val="20"/>
          <w:szCs w:val="20"/>
        </w:rPr>
        <w:t xml:space="preserve">GMINA  </w:t>
      </w:r>
      <w:r w:rsidR="002031AF">
        <w:rPr>
          <w:rFonts w:ascii="Tahoma" w:eastAsia="Calibri" w:hAnsi="Tahoma" w:cs="Tahoma"/>
          <w:b/>
          <w:color w:val="000000"/>
          <w:sz w:val="20"/>
          <w:szCs w:val="20"/>
        </w:rPr>
        <w:t>ZABRODZIE</w:t>
      </w:r>
    </w:p>
    <w:p w:rsidR="00A64E09" w:rsidRPr="00A64E09" w:rsidRDefault="00A64E09" w:rsidP="00A64E09">
      <w:pPr>
        <w:spacing w:after="60" w:line="240" w:lineRule="auto"/>
        <w:outlineLvl w:val="1"/>
        <w:rPr>
          <w:rFonts w:ascii="Tahoma" w:eastAsia="Calibri" w:hAnsi="Tahoma" w:cs="Tahoma"/>
          <w:b/>
          <w:color w:val="000000"/>
          <w:sz w:val="20"/>
          <w:szCs w:val="20"/>
        </w:rPr>
      </w:pPr>
      <w:r w:rsidRPr="00A64E09">
        <w:rPr>
          <w:rFonts w:ascii="Tahoma" w:eastAsia="Calibri" w:hAnsi="Tahoma" w:cs="Tahoma"/>
          <w:b/>
          <w:color w:val="000000"/>
          <w:sz w:val="20"/>
          <w:szCs w:val="20"/>
        </w:rPr>
        <w:t xml:space="preserve">reprezentowana przez  </w:t>
      </w:r>
      <w:r w:rsidR="002031AF">
        <w:rPr>
          <w:rFonts w:ascii="Tahoma" w:eastAsia="Calibri" w:hAnsi="Tahoma" w:cs="Tahoma"/>
          <w:b/>
          <w:color w:val="000000"/>
          <w:sz w:val="20"/>
          <w:szCs w:val="20"/>
        </w:rPr>
        <w:t>Wójta Gminy Zabrodzie</w:t>
      </w:r>
    </w:p>
    <w:p w:rsidR="00A64E09" w:rsidRPr="00A64E09" w:rsidRDefault="00A64E09" w:rsidP="00A64E09">
      <w:pPr>
        <w:spacing w:after="60" w:line="240" w:lineRule="auto"/>
        <w:outlineLvl w:val="1"/>
        <w:rPr>
          <w:rFonts w:ascii="Tahoma" w:eastAsia="Calibri" w:hAnsi="Tahoma" w:cs="Tahoma"/>
          <w:b/>
          <w:color w:val="000000"/>
          <w:sz w:val="20"/>
          <w:szCs w:val="20"/>
        </w:rPr>
      </w:pPr>
      <w:r w:rsidRPr="00A64E09">
        <w:rPr>
          <w:rFonts w:ascii="Tahoma" w:eastAsia="Calibri" w:hAnsi="Tahoma" w:cs="Tahoma"/>
          <w:b/>
          <w:color w:val="000000"/>
          <w:sz w:val="20"/>
          <w:szCs w:val="20"/>
        </w:rPr>
        <w:t>Urząd</w:t>
      </w:r>
      <w:r w:rsidR="002031AF">
        <w:rPr>
          <w:rFonts w:ascii="Tahoma" w:eastAsia="Calibri" w:hAnsi="Tahoma" w:cs="Tahoma"/>
          <w:b/>
          <w:color w:val="000000"/>
          <w:sz w:val="20"/>
          <w:szCs w:val="20"/>
        </w:rPr>
        <w:t xml:space="preserve"> Gminy w Zabrodziu</w:t>
      </w:r>
      <w:r w:rsidRPr="00A64E09">
        <w:rPr>
          <w:rFonts w:ascii="Tahoma" w:eastAsia="Calibri" w:hAnsi="Tahoma" w:cs="Tahoma"/>
          <w:b/>
          <w:color w:val="000000"/>
          <w:sz w:val="20"/>
          <w:szCs w:val="20"/>
        </w:rPr>
        <w:t>,</w:t>
      </w:r>
      <w:r w:rsidR="000A588C">
        <w:rPr>
          <w:rFonts w:ascii="Tahoma" w:eastAsia="Calibri" w:hAnsi="Tahoma" w:cs="Tahoma"/>
          <w:b/>
          <w:color w:val="000000"/>
          <w:sz w:val="20"/>
          <w:szCs w:val="20"/>
        </w:rPr>
        <w:t xml:space="preserve"> </w:t>
      </w:r>
      <w:r w:rsidR="002031AF">
        <w:rPr>
          <w:rFonts w:ascii="Tahoma" w:eastAsia="Calibri" w:hAnsi="Tahoma" w:cs="Tahoma"/>
          <w:b/>
          <w:color w:val="000000"/>
          <w:sz w:val="20"/>
          <w:szCs w:val="20"/>
        </w:rPr>
        <w:t>ul. Wł. St. Reymonta 51, 07-230 Zabrodzie</w:t>
      </w:r>
      <w:r w:rsidRPr="00A64E09">
        <w:rPr>
          <w:rFonts w:ascii="Tahoma" w:eastAsia="Calibri" w:hAnsi="Tahoma" w:cs="Tahoma"/>
          <w:b/>
          <w:color w:val="000000"/>
          <w:sz w:val="20"/>
          <w:szCs w:val="20"/>
        </w:rPr>
        <w:t xml:space="preserve"> </w:t>
      </w:r>
    </w:p>
    <w:p w:rsidR="00A64E09" w:rsidRPr="00A64E09" w:rsidRDefault="00A64E09" w:rsidP="00A64E09">
      <w:pPr>
        <w:spacing w:after="60" w:line="240" w:lineRule="auto"/>
        <w:outlineLvl w:val="1"/>
        <w:rPr>
          <w:rFonts w:ascii="Tahoma" w:eastAsia="Calibri" w:hAnsi="Tahoma" w:cs="Tahoma"/>
          <w:b/>
          <w:color w:val="000000"/>
          <w:sz w:val="20"/>
          <w:szCs w:val="20"/>
        </w:rPr>
      </w:pPr>
      <w:r w:rsidRPr="00A64E09">
        <w:rPr>
          <w:rFonts w:ascii="Tahoma" w:eastAsia="Calibri" w:hAnsi="Tahoma" w:cs="Tahoma"/>
          <w:b/>
          <w:color w:val="000000"/>
          <w:sz w:val="20"/>
          <w:szCs w:val="20"/>
        </w:rPr>
        <w:t>Tel. 029</w:t>
      </w:r>
      <w:r w:rsidR="002031AF">
        <w:rPr>
          <w:rFonts w:ascii="Tahoma" w:eastAsia="Calibri" w:hAnsi="Tahoma" w:cs="Tahoma"/>
          <w:b/>
          <w:color w:val="000000"/>
          <w:sz w:val="20"/>
          <w:szCs w:val="20"/>
        </w:rPr>
        <w:t> </w:t>
      </w:r>
      <w:r w:rsidRPr="00A64E09">
        <w:rPr>
          <w:rFonts w:ascii="Tahoma" w:eastAsia="Calibri" w:hAnsi="Tahoma" w:cs="Tahoma"/>
          <w:b/>
          <w:color w:val="000000"/>
          <w:sz w:val="20"/>
          <w:szCs w:val="20"/>
        </w:rPr>
        <w:t>7</w:t>
      </w:r>
      <w:r w:rsidR="002031AF">
        <w:rPr>
          <w:rFonts w:ascii="Tahoma" w:eastAsia="Calibri" w:hAnsi="Tahoma" w:cs="Tahoma"/>
          <w:b/>
          <w:color w:val="000000"/>
          <w:sz w:val="20"/>
          <w:szCs w:val="20"/>
        </w:rPr>
        <w:t>57 12 28</w:t>
      </w:r>
      <w:r w:rsidRPr="00A64E09">
        <w:rPr>
          <w:rFonts w:ascii="Tahoma" w:eastAsia="Calibri" w:hAnsi="Tahoma" w:cs="Tahoma"/>
          <w:b/>
          <w:color w:val="000000"/>
          <w:sz w:val="20"/>
          <w:szCs w:val="20"/>
        </w:rPr>
        <w:t>, fax 029 7</w:t>
      </w:r>
      <w:r w:rsidR="002031AF" w:rsidRPr="002031AF">
        <w:rPr>
          <w:rFonts w:ascii="Tahoma" w:eastAsia="Calibri" w:hAnsi="Tahoma" w:cs="Tahoma"/>
          <w:b/>
          <w:color w:val="000000"/>
          <w:sz w:val="20"/>
          <w:szCs w:val="20"/>
        </w:rPr>
        <w:t>57-1</w:t>
      </w:r>
      <w:r w:rsidRPr="00A64E09">
        <w:rPr>
          <w:rFonts w:ascii="Tahoma" w:eastAsia="Calibri" w:hAnsi="Tahoma" w:cs="Tahoma"/>
          <w:b/>
          <w:color w:val="000000"/>
          <w:sz w:val="20"/>
          <w:szCs w:val="20"/>
        </w:rPr>
        <w:t>2-</w:t>
      </w:r>
      <w:r w:rsidR="002031AF" w:rsidRPr="002031AF">
        <w:rPr>
          <w:rFonts w:ascii="Tahoma" w:eastAsia="Calibri" w:hAnsi="Tahoma" w:cs="Tahoma"/>
          <w:b/>
          <w:color w:val="000000"/>
          <w:sz w:val="20"/>
          <w:szCs w:val="20"/>
        </w:rPr>
        <w:t>61</w:t>
      </w:r>
    </w:p>
    <w:p w:rsidR="00A64E09" w:rsidRPr="004908A5" w:rsidRDefault="00A64E09" w:rsidP="00A64E09">
      <w:pPr>
        <w:spacing w:after="60" w:line="240" w:lineRule="auto"/>
        <w:outlineLvl w:val="1"/>
        <w:rPr>
          <w:rFonts w:ascii="Tahoma" w:eastAsia="Calibri" w:hAnsi="Tahoma" w:cs="Tahoma"/>
          <w:b/>
          <w:color w:val="000000"/>
          <w:sz w:val="20"/>
          <w:szCs w:val="20"/>
        </w:rPr>
      </w:pPr>
      <w:r w:rsidRPr="004908A5">
        <w:rPr>
          <w:rFonts w:ascii="Tahoma" w:eastAsia="Calibri" w:hAnsi="Tahoma" w:cs="Tahoma"/>
          <w:b/>
          <w:color w:val="000000"/>
          <w:sz w:val="20"/>
          <w:szCs w:val="20"/>
        </w:rPr>
        <w:t>REGON 000524938, NIP 762-18-88-505</w:t>
      </w:r>
    </w:p>
    <w:p w:rsidR="00A64E09" w:rsidRPr="00A64E09" w:rsidRDefault="00A64E09" w:rsidP="00A64E09">
      <w:pPr>
        <w:suppressAutoHyphens/>
        <w:spacing w:after="0" w:line="240" w:lineRule="auto"/>
        <w:rPr>
          <w:rFonts w:ascii="Tahoma" w:eastAsia="Times New Roman" w:hAnsi="Tahoma" w:cs="Tahoma"/>
          <w:sz w:val="20"/>
          <w:szCs w:val="20"/>
          <w:lang w:val="de-DE" w:eastAsia="ar-SA"/>
        </w:rPr>
      </w:pPr>
      <w:proofErr w:type="spellStart"/>
      <w:r w:rsidRPr="00A64E09">
        <w:rPr>
          <w:rFonts w:ascii="Tahoma" w:eastAsia="Times New Roman" w:hAnsi="Tahoma" w:cs="Tahoma"/>
          <w:sz w:val="20"/>
          <w:szCs w:val="20"/>
          <w:lang w:val="de-DE" w:eastAsia="ar-SA"/>
        </w:rPr>
        <w:t>adres</w:t>
      </w:r>
      <w:proofErr w:type="spellEnd"/>
      <w:r w:rsidRPr="00A64E09">
        <w:rPr>
          <w:rFonts w:ascii="Tahoma" w:eastAsia="Times New Roman" w:hAnsi="Tahoma" w:cs="Tahoma"/>
          <w:sz w:val="20"/>
          <w:szCs w:val="20"/>
          <w:lang w:val="de-DE" w:eastAsia="ar-SA"/>
        </w:rPr>
        <w:t xml:space="preserve">  </w:t>
      </w:r>
      <w:proofErr w:type="spellStart"/>
      <w:r w:rsidRPr="00A64E09">
        <w:rPr>
          <w:rFonts w:ascii="Tahoma" w:eastAsia="Times New Roman" w:hAnsi="Tahoma" w:cs="Tahoma"/>
          <w:sz w:val="20"/>
          <w:szCs w:val="20"/>
          <w:lang w:val="de-DE" w:eastAsia="ar-SA"/>
        </w:rPr>
        <w:t>e-mail</w:t>
      </w:r>
      <w:proofErr w:type="spellEnd"/>
      <w:r w:rsidRPr="00A64E09">
        <w:rPr>
          <w:rFonts w:ascii="Tahoma" w:eastAsia="Times New Roman" w:hAnsi="Tahoma" w:cs="Tahoma"/>
          <w:sz w:val="20"/>
          <w:szCs w:val="20"/>
          <w:lang w:val="de-DE" w:eastAsia="ar-SA"/>
        </w:rPr>
        <w:t xml:space="preserve">: </w:t>
      </w:r>
      <w:r w:rsidR="002031AF">
        <w:rPr>
          <w:rFonts w:ascii="Tahoma" w:eastAsia="Times New Roman" w:hAnsi="Tahoma" w:cs="Tahoma"/>
          <w:sz w:val="20"/>
          <w:szCs w:val="20"/>
          <w:lang w:val="de-DE" w:eastAsia="ar-SA"/>
        </w:rPr>
        <w:t>urzad@zabrodzie.pl</w:t>
      </w:r>
    </w:p>
    <w:p w:rsidR="00A64E09" w:rsidRPr="00A64E09" w:rsidRDefault="00A64E09" w:rsidP="00A64E09">
      <w:pPr>
        <w:suppressAutoHyphens/>
        <w:spacing w:after="0" w:line="240" w:lineRule="auto"/>
        <w:rPr>
          <w:rFonts w:ascii="Tahoma" w:eastAsia="Times New Roman" w:hAnsi="Tahoma" w:cs="Tahoma"/>
          <w:sz w:val="20"/>
          <w:szCs w:val="20"/>
          <w:lang w:eastAsia="ar-SA"/>
        </w:rPr>
      </w:pPr>
      <w:r w:rsidRPr="00A64E09">
        <w:rPr>
          <w:rFonts w:ascii="Tahoma" w:eastAsia="Times New Roman" w:hAnsi="Tahoma" w:cs="Tahoma"/>
          <w:sz w:val="20"/>
          <w:szCs w:val="20"/>
          <w:lang w:eastAsia="ar-SA"/>
        </w:rPr>
        <w:t>st</w:t>
      </w:r>
      <w:r w:rsidR="002031AF">
        <w:rPr>
          <w:rFonts w:ascii="Tahoma" w:eastAsia="Times New Roman" w:hAnsi="Tahoma" w:cs="Tahoma"/>
          <w:sz w:val="20"/>
          <w:szCs w:val="20"/>
          <w:lang w:eastAsia="ar-SA"/>
        </w:rPr>
        <w:t>rona internetowa:</w:t>
      </w:r>
      <w:r w:rsidRPr="00A64E09">
        <w:rPr>
          <w:rFonts w:ascii="Tahoma" w:eastAsia="Times New Roman" w:hAnsi="Tahoma" w:cs="Tahoma"/>
          <w:sz w:val="20"/>
          <w:szCs w:val="20"/>
          <w:lang w:eastAsia="ar-SA"/>
        </w:rPr>
        <w:t xml:space="preserve"> </w:t>
      </w:r>
      <w:hyperlink r:id="rId8" w:history="1">
        <w:r w:rsidR="002031AF" w:rsidRPr="005A71DB">
          <w:rPr>
            <w:rStyle w:val="Hipercze"/>
            <w:rFonts w:ascii="Tahoma" w:eastAsia="Calibri" w:hAnsi="Tahoma" w:cs="Tahoma"/>
            <w:sz w:val="20"/>
            <w:szCs w:val="20"/>
            <w:lang w:eastAsia="ar-SA"/>
          </w:rPr>
          <w:t>www.zabrodzie.pl</w:t>
        </w:r>
      </w:hyperlink>
      <w:r w:rsidRPr="00A64E09">
        <w:rPr>
          <w:rFonts w:ascii="Tahoma" w:eastAsia="Times New Roman" w:hAnsi="Tahoma" w:cs="Tahoma"/>
          <w:sz w:val="20"/>
          <w:szCs w:val="20"/>
          <w:lang w:eastAsia="ar-SA"/>
        </w:rPr>
        <w:t xml:space="preserve"> </w:t>
      </w:r>
      <w:r w:rsidR="00A51E4D">
        <w:rPr>
          <w:rFonts w:ascii="Tahoma" w:eastAsia="Times New Roman" w:hAnsi="Tahoma" w:cs="Tahoma"/>
          <w:sz w:val="20"/>
          <w:szCs w:val="20"/>
          <w:lang w:eastAsia="ar-SA"/>
        </w:rPr>
        <w:t xml:space="preserve">   </w:t>
      </w:r>
    </w:p>
    <w:p w:rsidR="00A64E09" w:rsidRPr="00A64E09" w:rsidRDefault="00A64E09" w:rsidP="00A64E09">
      <w:pPr>
        <w:spacing w:after="60"/>
        <w:jc w:val="center"/>
        <w:outlineLvl w:val="1"/>
        <w:rPr>
          <w:rFonts w:ascii="Tahoma" w:eastAsia="Calibri" w:hAnsi="Tahoma" w:cs="Tahoma"/>
          <w:b/>
          <w:color w:val="000000"/>
          <w:sz w:val="20"/>
          <w:szCs w:val="20"/>
        </w:rPr>
      </w:pPr>
    </w:p>
    <w:p w:rsidR="00A64E09" w:rsidRPr="00A64E09" w:rsidRDefault="00A64E09" w:rsidP="00A64E09">
      <w:pPr>
        <w:shd w:val="clear" w:color="auto" w:fill="BFBFBF"/>
        <w:tabs>
          <w:tab w:val="left" w:pos="1440"/>
        </w:tabs>
        <w:spacing w:after="60" w:line="360" w:lineRule="auto"/>
        <w:outlineLvl w:val="1"/>
        <w:rPr>
          <w:rFonts w:ascii="Tahoma" w:eastAsia="Calibri" w:hAnsi="Tahoma" w:cs="Tahoma"/>
          <w:b/>
          <w:color w:val="000000"/>
          <w:sz w:val="20"/>
          <w:szCs w:val="20"/>
          <w:u w:val="single"/>
        </w:rPr>
      </w:pPr>
      <w:r w:rsidRPr="00A64E09">
        <w:rPr>
          <w:rFonts w:ascii="Tahoma" w:eastAsia="Calibri" w:hAnsi="Tahoma" w:cs="Tahoma"/>
          <w:b/>
          <w:color w:val="000000"/>
          <w:sz w:val="20"/>
          <w:szCs w:val="20"/>
          <w:u w:val="single"/>
        </w:rPr>
        <w:t>II.  Tryb udzielenia zamówienia</w:t>
      </w:r>
    </w:p>
    <w:p w:rsidR="00615341" w:rsidRPr="00615341" w:rsidRDefault="00615341" w:rsidP="00615341">
      <w:pPr>
        <w:numPr>
          <w:ilvl w:val="0"/>
          <w:numId w:val="14"/>
        </w:numPr>
        <w:tabs>
          <w:tab w:val="left" w:pos="1440"/>
        </w:tabs>
        <w:spacing w:after="60"/>
        <w:contextualSpacing/>
        <w:jc w:val="both"/>
        <w:outlineLvl w:val="1"/>
        <w:rPr>
          <w:rFonts w:ascii="Tahoma" w:eastAsia="Calibri" w:hAnsi="Tahoma" w:cs="Tahoma"/>
          <w:sz w:val="20"/>
          <w:szCs w:val="20"/>
        </w:rPr>
      </w:pPr>
      <w:r w:rsidRPr="00615341">
        <w:rPr>
          <w:rFonts w:ascii="Tahoma" w:eastAsia="Calibri" w:hAnsi="Tahoma" w:cs="Tahoma"/>
          <w:sz w:val="20"/>
          <w:szCs w:val="20"/>
        </w:rPr>
        <w:t>Postępowanie o udzielenie zamówienia publicznego prowadzone jest w trybie przetargu nieograniczonego o wartości szacunkowej poniżej progów ustalonych na podstawie art. 11 ust.8 ustawy z dnia 29 stycznia 2004 roku Prawo Zamówień Publ</w:t>
      </w:r>
      <w:r>
        <w:rPr>
          <w:rFonts w:ascii="Tahoma" w:eastAsia="Calibri" w:hAnsi="Tahoma" w:cs="Tahoma"/>
          <w:sz w:val="20"/>
          <w:szCs w:val="20"/>
        </w:rPr>
        <w:t>icznych (Dz. U. z 2019</w:t>
      </w:r>
      <w:r w:rsidRPr="00615341">
        <w:rPr>
          <w:rFonts w:ascii="Tahoma" w:eastAsia="Calibri" w:hAnsi="Tahoma" w:cs="Tahoma"/>
          <w:sz w:val="20"/>
          <w:szCs w:val="20"/>
        </w:rPr>
        <w:t xml:space="preserve"> r. poz. 1</w:t>
      </w:r>
      <w:r>
        <w:rPr>
          <w:rFonts w:ascii="Tahoma" w:eastAsia="Calibri" w:hAnsi="Tahoma" w:cs="Tahoma"/>
          <w:sz w:val="20"/>
          <w:szCs w:val="20"/>
        </w:rPr>
        <w:t>843)</w:t>
      </w:r>
    </w:p>
    <w:p w:rsidR="00A64E09" w:rsidRPr="00A64E09" w:rsidRDefault="00A64E09" w:rsidP="00A64E09">
      <w:pPr>
        <w:numPr>
          <w:ilvl w:val="0"/>
          <w:numId w:val="14"/>
        </w:numPr>
        <w:tabs>
          <w:tab w:val="left" w:pos="1440"/>
        </w:tabs>
        <w:spacing w:after="60"/>
        <w:contextualSpacing/>
        <w:jc w:val="both"/>
        <w:outlineLvl w:val="1"/>
        <w:rPr>
          <w:rFonts w:ascii="Tahoma" w:eastAsia="Calibri" w:hAnsi="Tahoma" w:cs="Tahoma"/>
          <w:sz w:val="20"/>
          <w:szCs w:val="20"/>
        </w:rPr>
      </w:pPr>
      <w:r w:rsidRPr="00A64E09">
        <w:rPr>
          <w:rFonts w:ascii="Tahoma" w:eastAsia="Calibri" w:hAnsi="Tahoma" w:cs="Tahoma"/>
          <w:sz w:val="20"/>
          <w:szCs w:val="20"/>
        </w:rPr>
        <w:t xml:space="preserve">Zamawiający nie  dopuszcza składania ofert częściowych. </w:t>
      </w:r>
    </w:p>
    <w:p w:rsidR="00A64E09" w:rsidRPr="00A64E09" w:rsidRDefault="00A64E09" w:rsidP="00A64E09">
      <w:pPr>
        <w:numPr>
          <w:ilvl w:val="0"/>
          <w:numId w:val="14"/>
        </w:numPr>
        <w:tabs>
          <w:tab w:val="left" w:pos="1440"/>
        </w:tabs>
        <w:spacing w:after="60"/>
        <w:contextualSpacing/>
        <w:jc w:val="both"/>
        <w:outlineLvl w:val="1"/>
        <w:rPr>
          <w:rFonts w:ascii="Tahoma" w:eastAsia="Calibri" w:hAnsi="Tahoma" w:cs="Tahoma"/>
          <w:sz w:val="20"/>
          <w:szCs w:val="20"/>
        </w:rPr>
      </w:pPr>
      <w:r w:rsidRPr="00A64E09">
        <w:rPr>
          <w:rFonts w:ascii="Tahoma" w:eastAsia="Calibri" w:hAnsi="Tahoma" w:cs="Tahoma"/>
          <w:sz w:val="20"/>
          <w:szCs w:val="20"/>
        </w:rPr>
        <w:t>Zamawiający nie przewiduje zawarcia umowy ramowej.</w:t>
      </w:r>
    </w:p>
    <w:p w:rsidR="00A64E09" w:rsidRPr="00A64E09" w:rsidRDefault="00A64E09" w:rsidP="00A64E09">
      <w:pPr>
        <w:numPr>
          <w:ilvl w:val="0"/>
          <w:numId w:val="14"/>
        </w:numPr>
        <w:tabs>
          <w:tab w:val="left" w:pos="1440"/>
        </w:tabs>
        <w:spacing w:after="60"/>
        <w:contextualSpacing/>
        <w:jc w:val="both"/>
        <w:outlineLvl w:val="1"/>
        <w:rPr>
          <w:rFonts w:ascii="Tahoma" w:eastAsia="Calibri" w:hAnsi="Tahoma" w:cs="Tahoma"/>
          <w:sz w:val="20"/>
          <w:szCs w:val="20"/>
        </w:rPr>
      </w:pPr>
      <w:r w:rsidRPr="00A64E09">
        <w:rPr>
          <w:rFonts w:ascii="Tahoma" w:eastAsia="Calibri" w:hAnsi="Tahoma" w:cs="Tahoma"/>
          <w:sz w:val="20"/>
          <w:szCs w:val="20"/>
        </w:rPr>
        <w:t>Zamawiający nie dopuszcza składania ofert wariantowych.</w:t>
      </w:r>
    </w:p>
    <w:p w:rsidR="00A64E09" w:rsidRPr="00A64E09" w:rsidRDefault="00A64E09" w:rsidP="00A64E09">
      <w:pPr>
        <w:numPr>
          <w:ilvl w:val="0"/>
          <w:numId w:val="14"/>
        </w:numPr>
        <w:tabs>
          <w:tab w:val="left" w:pos="1440"/>
        </w:tabs>
        <w:spacing w:after="60"/>
        <w:contextualSpacing/>
        <w:jc w:val="both"/>
        <w:outlineLvl w:val="1"/>
        <w:rPr>
          <w:rFonts w:ascii="Tahoma" w:eastAsia="Calibri" w:hAnsi="Tahoma" w:cs="Tahoma"/>
          <w:sz w:val="20"/>
          <w:szCs w:val="20"/>
        </w:rPr>
      </w:pPr>
      <w:r w:rsidRPr="00A64E09">
        <w:rPr>
          <w:rFonts w:ascii="Tahoma" w:eastAsia="Calibri" w:hAnsi="Tahoma" w:cs="Tahoma"/>
          <w:sz w:val="20"/>
          <w:szCs w:val="20"/>
        </w:rPr>
        <w:t>Zamawiający nie przewiduje aukcji elektronicznej.</w:t>
      </w:r>
    </w:p>
    <w:p w:rsidR="00A64E09" w:rsidRPr="00A64E09" w:rsidRDefault="00A64E09" w:rsidP="00A64E09">
      <w:pPr>
        <w:numPr>
          <w:ilvl w:val="0"/>
          <w:numId w:val="14"/>
        </w:numPr>
        <w:tabs>
          <w:tab w:val="left" w:pos="1440"/>
        </w:tabs>
        <w:spacing w:after="60"/>
        <w:contextualSpacing/>
        <w:jc w:val="both"/>
        <w:outlineLvl w:val="1"/>
        <w:rPr>
          <w:rFonts w:ascii="Tahoma" w:eastAsia="Calibri" w:hAnsi="Tahoma" w:cs="Tahoma"/>
          <w:sz w:val="20"/>
          <w:szCs w:val="20"/>
        </w:rPr>
      </w:pPr>
      <w:r w:rsidRPr="00A64E09">
        <w:rPr>
          <w:rFonts w:ascii="Tahoma" w:eastAsia="Calibri" w:hAnsi="Tahoma" w:cs="Tahoma"/>
          <w:sz w:val="20"/>
          <w:szCs w:val="20"/>
        </w:rPr>
        <w:t>Zamawiający nie przewiduje zwrotu kosztów udziału w postępowaniu.</w:t>
      </w:r>
    </w:p>
    <w:p w:rsidR="00A64E09" w:rsidRPr="00A64E09" w:rsidRDefault="00A64E09" w:rsidP="00A64E09">
      <w:pPr>
        <w:numPr>
          <w:ilvl w:val="0"/>
          <w:numId w:val="14"/>
        </w:numPr>
        <w:tabs>
          <w:tab w:val="left" w:pos="1440"/>
        </w:tabs>
        <w:spacing w:after="60"/>
        <w:contextualSpacing/>
        <w:jc w:val="both"/>
        <w:outlineLvl w:val="1"/>
        <w:rPr>
          <w:rFonts w:ascii="Tahoma" w:eastAsia="Calibri" w:hAnsi="Tahoma" w:cs="Tahoma"/>
          <w:sz w:val="20"/>
          <w:szCs w:val="20"/>
        </w:rPr>
      </w:pPr>
      <w:r w:rsidRPr="00A64E09">
        <w:rPr>
          <w:rFonts w:ascii="Tahoma" w:eastAsia="Calibri" w:hAnsi="Tahoma" w:cs="Tahoma"/>
          <w:sz w:val="20"/>
          <w:szCs w:val="20"/>
        </w:rPr>
        <w:t xml:space="preserve">Zamawiający nie przewiduje określania w opisie przedmiotu zamówienia wymagań związanych                       z realizacją zamówienia, o których mowa w art. 29 ust. 3a ustawy </w:t>
      </w:r>
      <w:proofErr w:type="spellStart"/>
      <w:r w:rsidRPr="00A64E09">
        <w:rPr>
          <w:rFonts w:ascii="Tahoma" w:eastAsia="Calibri" w:hAnsi="Tahoma" w:cs="Tahoma"/>
          <w:sz w:val="20"/>
          <w:szCs w:val="20"/>
        </w:rPr>
        <w:t>Pzp</w:t>
      </w:r>
      <w:proofErr w:type="spellEnd"/>
      <w:r w:rsidRPr="00A64E09">
        <w:rPr>
          <w:rFonts w:ascii="Tahoma" w:eastAsia="Calibri" w:hAnsi="Tahoma" w:cs="Tahoma"/>
          <w:sz w:val="20"/>
          <w:szCs w:val="20"/>
        </w:rPr>
        <w:t xml:space="preserve">. </w:t>
      </w:r>
    </w:p>
    <w:p w:rsidR="00A64E09" w:rsidRPr="00A64E09" w:rsidRDefault="00A64E09" w:rsidP="00A64E09">
      <w:pPr>
        <w:numPr>
          <w:ilvl w:val="0"/>
          <w:numId w:val="14"/>
        </w:numPr>
        <w:tabs>
          <w:tab w:val="left" w:pos="1440"/>
        </w:tabs>
        <w:spacing w:after="60"/>
        <w:contextualSpacing/>
        <w:jc w:val="both"/>
        <w:outlineLvl w:val="1"/>
        <w:rPr>
          <w:rFonts w:ascii="Tahoma" w:eastAsia="Calibri" w:hAnsi="Tahoma" w:cs="Tahoma"/>
          <w:sz w:val="20"/>
          <w:szCs w:val="20"/>
        </w:rPr>
      </w:pPr>
      <w:r w:rsidRPr="00A64E09">
        <w:rPr>
          <w:rFonts w:ascii="Tahoma" w:eastAsia="Calibri" w:hAnsi="Tahoma" w:cs="Tahoma"/>
          <w:sz w:val="20"/>
          <w:szCs w:val="20"/>
        </w:rPr>
        <w:t>Zamawiający nie przewiduje rozliczenia w walutach obcych.</w:t>
      </w:r>
    </w:p>
    <w:p w:rsidR="00A64E09" w:rsidRPr="00A64E09" w:rsidRDefault="00A64E09" w:rsidP="00A64E09">
      <w:pPr>
        <w:numPr>
          <w:ilvl w:val="0"/>
          <w:numId w:val="14"/>
        </w:numPr>
        <w:tabs>
          <w:tab w:val="left" w:pos="1440"/>
        </w:tabs>
        <w:spacing w:after="60"/>
        <w:contextualSpacing/>
        <w:jc w:val="both"/>
        <w:outlineLvl w:val="1"/>
        <w:rPr>
          <w:rFonts w:ascii="Tahoma" w:eastAsia="Calibri" w:hAnsi="Tahoma" w:cs="Tahoma"/>
          <w:sz w:val="20"/>
          <w:szCs w:val="20"/>
        </w:rPr>
      </w:pPr>
      <w:r w:rsidRPr="00A64E09">
        <w:rPr>
          <w:rFonts w:ascii="Tahoma" w:eastAsia="Calibri" w:hAnsi="Tahoma" w:cs="Tahoma"/>
          <w:sz w:val="20"/>
          <w:szCs w:val="20"/>
        </w:rPr>
        <w:t>Zamawiający nie przewiduje zorganizowania zebrania informacyjnego wykonawców.</w:t>
      </w:r>
    </w:p>
    <w:p w:rsidR="00A64E09" w:rsidRPr="00A64E09" w:rsidRDefault="00A64E09" w:rsidP="00A64E09">
      <w:pPr>
        <w:tabs>
          <w:tab w:val="left" w:pos="1440"/>
        </w:tabs>
        <w:spacing w:after="0" w:line="360" w:lineRule="auto"/>
        <w:outlineLvl w:val="1"/>
        <w:rPr>
          <w:rFonts w:ascii="Tahoma" w:eastAsia="Calibri" w:hAnsi="Tahoma" w:cs="Tahoma"/>
          <w:b/>
          <w:color w:val="000000"/>
          <w:sz w:val="20"/>
          <w:szCs w:val="20"/>
          <w:u w:val="single"/>
        </w:rPr>
      </w:pPr>
    </w:p>
    <w:p w:rsidR="00A64E09" w:rsidRPr="00A64E09" w:rsidRDefault="00A64E09" w:rsidP="00A64E09">
      <w:pPr>
        <w:shd w:val="clear" w:color="auto" w:fill="BFBFBF"/>
        <w:tabs>
          <w:tab w:val="left" w:pos="1440"/>
        </w:tabs>
        <w:spacing w:after="0" w:line="360" w:lineRule="auto"/>
        <w:outlineLvl w:val="1"/>
        <w:rPr>
          <w:rFonts w:ascii="Tahoma" w:eastAsia="Calibri" w:hAnsi="Tahoma" w:cs="Tahoma"/>
          <w:b/>
          <w:color w:val="000000"/>
          <w:sz w:val="20"/>
          <w:szCs w:val="20"/>
          <w:u w:val="single"/>
        </w:rPr>
      </w:pPr>
      <w:r w:rsidRPr="00A64E09">
        <w:rPr>
          <w:rFonts w:ascii="Tahoma" w:eastAsia="Calibri" w:hAnsi="Tahoma" w:cs="Tahoma"/>
          <w:b/>
          <w:color w:val="000000"/>
          <w:sz w:val="20"/>
          <w:szCs w:val="20"/>
          <w:u w:val="single"/>
        </w:rPr>
        <w:t>III.  Opis przedmiotu zamówienia.</w:t>
      </w:r>
    </w:p>
    <w:p w:rsidR="00A64E09" w:rsidRPr="00A64E09" w:rsidRDefault="00A64E09" w:rsidP="00A64E09">
      <w:pPr>
        <w:rPr>
          <w:rFonts w:ascii="Calibri" w:eastAsia="Calibri" w:hAnsi="Calibri" w:cs="Times New Roman"/>
        </w:rPr>
      </w:pPr>
    </w:p>
    <w:p w:rsidR="00A64E09" w:rsidRPr="00A40CB9" w:rsidRDefault="00A64E09" w:rsidP="00A64E09">
      <w:pPr>
        <w:keepNext/>
        <w:keepLines/>
        <w:widowControl w:val="0"/>
        <w:tabs>
          <w:tab w:val="left" w:pos="925"/>
        </w:tabs>
        <w:spacing w:after="0" w:line="240" w:lineRule="auto"/>
        <w:jc w:val="both"/>
        <w:outlineLvl w:val="1"/>
        <w:rPr>
          <w:rFonts w:ascii="Tahoma" w:eastAsia="Arial" w:hAnsi="Tahoma" w:cs="Tahoma"/>
          <w:b/>
          <w:bCs/>
          <w:sz w:val="20"/>
          <w:szCs w:val="20"/>
          <w:u w:val="single"/>
        </w:rPr>
      </w:pPr>
      <w:bookmarkStart w:id="0" w:name="bookmark76"/>
      <w:r w:rsidRPr="00A64E09">
        <w:rPr>
          <w:rFonts w:ascii="Tahoma" w:eastAsia="Arial" w:hAnsi="Tahoma" w:cs="Tahoma"/>
          <w:b/>
          <w:bCs/>
          <w:sz w:val="20"/>
          <w:szCs w:val="20"/>
          <w:u w:val="single"/>
        </w:rPr>
        <w:t>I</w:t>
      </w:r>
      <w:r w:rsidRPr="00A40CB9">
        <w:rPr>
          <w:rFonts w:ascii="Tahoma" w:eastAsia="Arial" w:hAnsi="Tahoma" w:cs="Tahoma"/>
          <w:b/>
          <w:bCs/>
          <w:sz w:val="20"/>
          <w:szCs w:val="20"/>
          <w:u w:val="single"/>
        </w:rPr>
        <w:t>. Informacje ogólne</w:t>
      </w:r>
      <w:bookmarkEnd w:id="0"/>
    </w:p>
    <w:p w:rsidR="00A64E09" w:rsidRPr="00A64E09" w:rsidRDefault="00A64E09" w:rsidP="00A64E09">
      <w:pPr>
        <w:keepNext/>
        <w:keepLines/>
        <w:widowControl w:val="0"/>
        <w:tabs>
          <w:tab w:val="left" w:pos="925"/>
        </w:tabs>
        <w:spacing w:after="0" w:line="240" w:lineRule="auto"/>
        <w:ind w:left="440"/>
        <w:jc w:val="both"/>
        <w:outlineLvl w:val="1"/>
        <w:rPr>
          <w:rFonts w:ascii="Tahoma" w:eastAsia="Arial" w:hAnsi="Tahoma" w:cs="Tahoma"/>
          <w:b/>
          <w:bCs/>
          <w:color w:val="FF0000"/>
          <w:sz w:val="20"/>
          <w:szCs w:val="20"/>
          <w:u w:val="single"/>
        </w:rPr>
      </w:pPr>
    </w:p>
    <w:p w:rsidR="00A64E09" w:rsidRPr="008540F0" w:rsidRDefault="00A64E09" w:rsidP="00A64E09">
      <w:pPr>
        <w:numPr>
          <w:ilvl w:val="0"/>
          <w:numId w:val="25"/>
        </w:numPr>
        <w:ind w:left="284" w:hanging="284"/>
        <w:contextualSpacing/>
        <w:jc w:val="both"/>
        <w:rPr>
          <w:rFonts w:ascii="Tahoma" w:eastAsia="Calibri" w:hAnsi="Tahoma" w:cs="Tahoma"/>
          <w:color w:val="000000" w:themeColor="text1"/>
          <w:sz w:val="20"/>
          <w:szCs w:val="20"/>
        </w:rPr>
      </w:pPr>
      <w:r w:rsidRPr="008540F0">
        <w:rPr>
          <w:rFonts w:ascii="Tahoma" w:eastAsia="Calibri" w:hAnsi="Tahoma" w:cs="Tahoma"/>
          <w:color w:val="000000" w:themeColor="text1"/>
          <w:sz w:val="20"/>
          <w:szCs w:val="20"/>
        </w:rPr>
        <w:t>Przedmiotem zamówienia jest kompleksowa dostawa energii elektrycznej, obejmująca sprzedaż energii elektrycznej oraz świadczenie usługi dys</w:t>
      </w:r>
      <w:r w:rsidR="008540F0">
        <w:rPr>
          <w:rFonts w:ascii="Tahoma" w:eastAsia="Calibri" w:hAnsi="Tahoma" w:cs="Tahoma"/>
          <w:color w:val="000000" w:themeColor="text1"/>
          <w:sz w:val="20"/>
          <w:szCs w:val="20"/>
        </w:rPr>
        <w:t>trybucji energii elektrycznej,</w:t>
      </w:r>
      <w:r w:rsidRPr="008540F0">
        <w:rPr>
          <w:rFonts w:ascii="Tahoma" w:eastAsia="Calibri" w:hAnsi="Tahoma" w:cs="Tahoma"/>
          <w:color w:val="000000" w:themeColor="text1"/>
          <w:sz w:val="20"/>
          <w:szCs w:val="20"/>
        </w:rPr>
        <w:t xml:space="preserve"> na potrzeby oświetlenia ulicznego i placów, Urzędu </w:t>
      </w:r>
      <w:r w:rsidR="001D3B8A" w:rsidRPr="008540F0">
        <w:rPr>
          <w:rFonts w:ascii="Tahoma" w:eastAsia="Calibri" w:hAnsi="Tahoma" w:cs="Tahoma"/>
          <w:color w:val="000000" w:themeColor="text1"/>
          <w:sz w:val="20"/>
          <w:szCs w:val="20"/>
        </w:rPr>
        <w:t>Gminy w Zabrodziu</w:t>
      </w:r>
      <w:r w:rsidRPr="008540F0">
        <w:rPr>
          <w:rFonts w:ascii="Tahoma" w:eastAsia="Calibri" w:hAnsi="Tahoma" w:cs="Tahoma"/>
          <w:color w:val="000000" w:themeColor="text1"/>
          <w:sz w:val="20"/>
          <w:szCs w:val="20"/>
        </w:rPr>
        <w:t xml:space="preserve">, gminnych jednostek organizacyjnych (szkoły i przedszkola)  i pozostałych jednostek stanowiących własność Gminy </w:t>
      </w:r>
      <w:r w:rsidR="00C438CA" w:rsidRPr="008540F0">
        <w:rPr>
          <w:rFonts w:ascii="Tahoma" w:eastAsia="Calibri" w:hAnsi="Tahoma" w:cs="Tahoma"/>
          <w:color w:val="000000" w:themeColor="text1"/>
          <w:sz w:val="20"/>
          <w:szCs w:val="20"/>
        </w:rPr>
        <w:t>Zabrodzie</w:t>
      </w:r>
      <w:r w:rsidRPr="008540F0">
        <w:rPr>
          <w:rFonts w:ascii="Tahoma" w:eastAsia="Calibri" w:hAnsi="Tahoma" w:cs="Tahoma"/>
          <w:color w:val="000000" w:themeColor="text1"/>
          <w:sz w:val="20"/>
          <w:szCs w:val="20"/>
        </w:rPr>
        <w:t>.</w:t>
      </w:r>
    </w:p>
    <w:p w:rsidR="00A64E09" w:rsidRPr="008540F0" w:rsidRDefault="00A64E09" w:rsidP="00A64E09">
      <w:pPr>
        <w:numPr>
          <w:ilvl w:val="0"/>
          <w:numId w:val="25"/>
        </w:numPr>
        <w:ind w:left="284" w:hanging="284"/>
        <w:contextualSpacing/>
        <w:jc w:val="both"/>
        <w:rPr>
          <w:rFonts w:ascii="Tahoma" w:eastAsia="Calibri" w:hAnsi="Tahoma" w:cs="Tahoma"/>
          <w:color w:val="000000" w:themeColor="text1"/>
          <w:sz w:val="20"/>
          <w:szCs w:val="20"/>
        </w:rPr>
      </w:pPr>
      <w:r w:rsidRPr="008540F0">
        <w:rPr>
          <w:rFonts w:ascii="Tahoma" w:eastAsia="Calibri" w:hAnsi="Tahoma" w:cs="Tahoma"/>
          <w:color w:val="000000" w:themeColor="text1"/>
          <w:sz w:val="20"/>
          <w:szCs w:val="20"/>
        </w:rPr>
        <w:t>Prognozowane zużycie energii  łącznie :</w:t>
      </w:r>
      <w:r w:rsidR="00867375">
        <w:rPr>
          <w:rFonts w:ascii="Tahoma" w:eastAsia="Calibri" w:hAnsi="Tahoma" w:cs="Tahoma"/>
          <w:color w:val="000000" w:themeColor="text1"/>
          <w:sz w:val="20"/>
          <w:szCs w:val="20"/>
        </w:rPr>
        <w:t xml:space="preserve"> </w:t>
      </w:r>
      <w:bookmarkStart w:id="1" w:name="_GoBack"/>
      <w:r w:rsidR="00995AA4">
        <w:rPr>
          <w:rFonts w:ascii="Tahoma" w:eastAsia="Calibri" w:hAnsi="Tahoma" w:cs="Tahoma"/>
          <w:color w:val="000000" w:themeColor="text1"/>
          <w:sz w:val="20"/>
          <w:szCs w:val="20"/>
        </w:rPr>
        <w:t>1 427 608,5</w:t>
      </w:r>
      <w:r w:rsidRPr="000A588C">
        <w:rPr>
          <w:rFonts w:ascii="Tahoma" w:eastAsia="Calibri" w:hAnsi="Tahoma" w:cs="Tahoma"/>
          <w:color w:val="FF0000"/>
          <w:sz w:val="20"/>
          <w:szCs w:val="20"/>
        </w:rPr>
        <w:t xml:space="preserve"> </w:t>
      </w:r>
      <w:bookmarkEnd w:id="1"/>
      <w:r w:rsidR="002033F9" w:rsidRPr="008540F0">
        <w:rPr>
          <w:rFonts w:ascii="Tahoma" w:eastAsia="Calibri" w:hAnsi="Tahoma" w:cs="Tahoma"/>
          <w:color w:val="000000" w:themeColor="text1"/>
          <w:sz w:val="20"/>
          <w:szCs w:val="20"/>
        </w:rPr>
        <w:t>k</w:t>
      </w:r>
      <w:r w:rsidRPr="008540F0">
        <w:rPr>
          <w:rFonts w:ascii="Tahoma" w:eastAsia="Calibri" w:hAnsi="Tahoma" w:cs="Tahoma"/>
          <w:color w:val="000000" w:themeColor="text1"/>
          <w:sz w:val="20"/>
          <w:szCs w:val="20"/>
        </w:rPr>
        <w:t>Wh</w:t>
      </w:r>
    </w:p>
    <w:p w:rsidR="00A64E09" w:rsidRPr="000A588C" w:rsidRDefault="00A64E09" w:rsidP="00A64E09">
      <w:pPr>
        <w:ind w:firstLine="709"/>
        <w:jc w:val="both"/>
        <w:rPr>
          <w:rFonts w:ascii="Tahoma" w:eastAsia="Calibri" w:hAnsi="Tahoma" w:cs="Tahoma"/>
          <w:color w:val="000000" w:themeColor="text1"/>
          <w:sz w:val="20"/>
          <w:szCs w:val="20"/>
        </w:rPr>
      </w:pPr>
      <w:r w:rsidRPr="000A588C">
        <w:rPr>
          <w:rFonts w:ascii="Tahoma" w:eastAsia="Calibri" w:hAnsi="Tahoma" w:cs="Tahoma"/>
          <w:color w:val="000000" w:themeColor="text1"/>
          <w:sz w:val="20"/>
          <w:szCs w:val="20"/>
        </w:rPr>
        <w:t>Grupy taryfowe w rozumieniu art. 3 ust30 oraz art.5 ust 3 ustawy z dnia 10 kwietnia 1997r. Prawo energetyczne.</w:t>
      </w:r>
      <w:r w:rsidR="0051783E" w:rsidRPr="000A588C">
        <w:rPr>
          <w:rFonts w:ascii="Tahoma" w:eastAsia="Calibri" w:hAnsi="Tahoma" w:cs="Tahoma"/>
          <w:color w:val="000000" w:themeColor="text1"/>
          <w:sz w:val="20"/>
          <w:szCs w:val="20"/>
        </w:rPr>
        <w:t xml:space="preserve">  </w:t>
      </w:r>
    </w:p>
    <w:p w:rsidR="00A64E09" w:rsidRPr="00A64E09" w:rsidRDefault="00A64E09" w:rsidP="00A64E09">
      <w:pPr>
        <w:ind w:firstLine="709"/>
        <w:jc w:val="both"/>
        <w:rPr>
          <w:rFonts w:ascii="Tahoma" w:eastAsia="Calibri" w:hAnsi="Tahoma" w:cs="Tahoma"/>
          <w:sz w:val="20"/>
          <w:szCs w:val="20"/>
        </w:rPr>
      </w:pPr>
      <w:r w:rsidRPr="00A64E09">
        <w:rPr>
          <w:rFonts w:ascii="Tahoma" w:eastAsia="Calibri" w:hAnsi="Tahoma" w:cs="Tahoma"/>
          <w:sz w:val="20"/>
          <w:szCs w:val="20"/>
        </w:rPr>
        <w:t>Określone przez zamawiającego szacunkowe zużycie energii elektrycznej oraz ilość punktów poboru energii ma charakter jedynie orientacyjny, służy w celu określenia wartości zamówienia i nie stanowi zobowiązania do zakupu energii w podobnej ilości. Łączna ilość energii oraz ilość punktów może się zmienić w zależności od bieżących potrzeb Zamawiającego. Wykonawcy nie będzie przysługiwało jakiekolwiek roszczenie z tytułu nie pobrania przez Zamawiającego szacunkowej ilości energii.</w:t>
      </w:r>
    </w:p>
    <w:p w:rsidR="00A64E09" w:rsidRPr="00A64E09" w:rsidRDefault="00A64E09" w:rsidP="00A64E09">
      <w:pPr>
        <w:ind w:firstLine="709"/>
        <w:jc w:val="both"/>
        <w:rPr>
          <w:rFonts w:ascii="Tahoma" w:eastAsia="Calibri" w:hAnsi="Tahoma" w:cs="Tahoma"/>
          <w:sz w:val="20"/>
          <w:szCs w:val="20"/>
        </w:rPr>
      </w:pPr>
      <w:r w:rsidRPr="00A64E09">
        <w:rPr>
          <w:rFonts w:ascii="Tahoma" w:eastAsia="Calibri" w:hAnsi="Tahoma" w:cs="Tahoma"/>
          <w:sz w:val="20"/>
          <w:szCs w:val="20"/>
        </w:rPr>
        <w:t>Zamawiający przewiduje możliwość zwiększenia punktów poboru w przypadku przyłączenia nowych obiektów do sieci energetycznej, zmianę grupy taryfowej, zwiększenia planowanego zużycia energii elektrycznej.</w:t>
      </w:r>
    </w:p>
    <w:p w:rsidR="00A64E09" w:rsidRPr="00A64E09" w:rsidRDefault="00A64E09" w:rsidP="00A64E09">
      <w:pPr>
        <w:ind w:firstLine="709"/>
        <w:rPr>
          <w:rFonts w:ascii="Tahoma" w:eastAsia="Calibri" w:hAnsi="Tahoma" w:cs="Tahoma"/>
          <w:sz w:val="20"/>
          <w:szCs w:val="20"/>
        </w:rPr>
      </w:pPr>
      <w:r w:rsidRPr="00A64E09">
        <w:rPr>
          <w:rFonts w:ascii="Tahoma" w:eastAsia="Calibri" w:hAnsi="Tahoma" w:cs="Tahoma"/>
          <w:sz w:val="20"/>
          <w:szCs w:val="20"/>
        </w:rPr>
        <w:lastRenderedPageBreak/>
        <w:t>Opłata handlowa dla wszystkich punków poboru zostanie wliczona w cenę energii czynnej.</w:t>
      </w:r>
    </w:p>
    <w:p w:rsidR="00A64E09" w:rsidRPr="00A64E09" w:rsidRDefault="00A64E09" w:rsidP="00A64E09">
      <w:pPr>
        <w:ind w:firstLine="709"/>
        <w:jc w:val="both"/>
        <w:rPr>
          <w:rFonts w:ascii="Tahoma" w:eastAsia="Calibri" w:hAnsi="Tahoma" w:cs="Tahoma"/>
          <w:sz w:val="20"/>
          <w:szCs w:val="20"/>
        </w:rPr>
      </w:pPr>
      <w:r w:rsidRPr="00A64E09">
        <w:rPr>
          <w:rFonts w:ascii="Tahoma" w:eastAsia="Calibri" w:hAnsi="Tahoma" w:cs="Tahoma"/>
          <w:sz w:val="20"/>
          <w:szCs w:val="20"/>
        </w:rPr>
        <w:t>Wykonawca zapewnia sprzedaż zamówionej energii przez cały czas obowiązywania umowy sprzedaży począwszy od dnia zawarcia umowy, ale nie wcześniej niż od dnia skutecznego rozwiązania dotychczasowych umów kompleksowych na sprzedaż i dystrybucję energii elektrycznej z poprzednim sprzedawcą oraz pozytywnym zakończeniu procedury zmiany sprzedawcy w sposób ciągły i niezakłócony dla wszystkich punktów poboru wskazanych przez Zamawiającego jednocześnie z zastrzeżeniem zapisów Rozporządzenia Ministra Gospodarki z dnia 4 maja 2007r. w sprawie szczegółowych warunków funkcjonowania systemu elektroenergetycznego ( Dz. U. z 2008r. nr 30 poz.178).</w:t>
      </w:r>
    </w:p>
    <w:p w:rsidR="00A64E09" w:rsidRPr="00A64E09" w:rsidRDefault="00A64E09" w:rsidP="00A64E09">
      <w:pPr>
        <w:ind w:firstLine="709"/>
        <w:jc w:val="both"/>
        <w:rPr>
          <w:rFonts w:ascii="Tahoma" w:eastAsia="Calibri" w:hAnsi="Tahoma" w:cs="Tahoma"/>
          <w:sz w:val="20"/>
          <w:szCs w:val="20"/>
        </w:rPr>
      </w:pPr>
      <w:r w:rsidRPr="00A64E09">
        <w:rPr>
          <w:rFonts w:ascii="Tahoma" w:eastAsia="Calibri" w:hAnsi="Tahoma" w:cs="Tahoma"/>
          <w:sz w:val="20"/>
          <w:szCs w:val="20"/>
        </w:rPr>
        <w:t xml:space="preserve">Dostawa energii elektrycznej i świadczenie usług dystrybucji odbywać się będzie na warunkach określonych w ustawie Prawo energetyczne z dnia 10 kwietnia 1997r. (Dz. U. z 2018r., poz. 755 z </w:t>
      </w:r>
      <w:proofErr w:type="spellStart"/>
      <w:r w:rsidRPr="00A64E09">
        <w:rPr>
          <w:rFonts w:ascii="Tahoma" w:eastAsia="Calibri" w:hAnsi="Tahoma" w:cs="Tahoma"/>
          <w:sz w:val="20"/>
          <w:szCs w:val="20"/>
        </w:rPr>
        <w:t>późn</w:t>
      </w:r>
      <w:proofErr w:type="spellEnd"/>
      <w:r w:rsidRPr="00A64E09">
        <w:rPr>
          <w:rFonts w:ascii="Tahoma" w:eastAsia="Calibri" w:hAnsi="Tahoma" w:cs="Tahoma"/>
          <w:sz w:val="20"/>
          <w:szCs w:val="20"/>
        </w:rPr>
        <w:t>. zm.) oraz przepisach wykonawczych do tej ustawy.</w:t>
      </w:r>
    </w:p>
    <w:p w:rsidR="00A64E09" w:rsidRPr="00A64E09" w:rsidRDefault="00A64E09" w:rsidP="00A64E09">
      <w:pPr>
        <w:ind w:firstLine="709"/>
        <w:jc w:val="both"/>
        <w:rPr>
          <w:rFonts w:ascii="Tahoma" w:eastAsia="Calibri" w:hAnsi="Tahoma" w:cs="Tahoma"/>
          <w:sz w:val="20"/>
          <w:szCs w:val="20"/>
        </w:rPr>
      </w:pPr>
      <w:r w:rsidRPr="00A64E09">
        <w:rPr>
          <w:rFonts w:ascii="Tahoma" w:eastAsia="Calibri" w:hAnsi="Tahoma" w:cs="Tahoma"/>
          <w:sz w:val="20"/>
          <w:szCs w:val="20"/>
        </w:rPr>
        <w:t xml:space="preserve">Wykonanie zamówienia nastąpi poprzez zawarcie przez Wykonawcę umów na kompleksową dostawę energii z poszczególnymi jednostkami organizacyjnymi wymienionych w załączniku   nr </w:t>
      </w:r>
      <w:r w:rsidR="008F4207">
        <w:rPr>
          <w:rFonts w:ascii="Tahoma" w:eastAsia="Calibri" w:hAnsi="Tahoma" w:cs="Tahoma"/>
          <w:sz w:val="20"/>
          <w:szCs w:val="20"/>
        </w:rPr>
        <w:t xml:space="preserve">5 do SIWZ </w:t>
      </w:r>
      <w:r w:rsidRPr="00A64E09">
        <w:rPr>
          <w:rFonts w:ascii="Tahoma" w:eastAsia="Calibri" w:hAnsi="Tahoma" w:cs="Tahoma"/>
          <w:sz w:val="20"/>
          <w:szCs w:val="20"/>
        </w:rPr>
        <w:t xml:space="preserve">. </w:t>
      </w:r>
    </w:p>
    <w:p w:rsidR="00A64E09" w:rsidRPr="00A64E09" w:rsidRDefault="00A64E09" w:rsidP="00A64E09">
      <w:pPr>
        <w:ind w:firstLine="709"/>
        <w:rPr>
          <w:rFonts w:ascii="Tahoma" w:eastAsia="Calibri" w:hAnsi="Tahoma" w:cs="Tahoma"/>
          <w:sz w:val="20"/>
          <w:szCs w:val="20"/>
        </w:rPr>
      </w:pPr>
      <w:r w:rsidRPr="00A64E09">
        <w:rPr>
          <w:rFonts w:ascii="Tahoma" w:eastAsia="Calibri" w:hAnsi="Tahoma" w:cs="Tahoma"/>
          <w:sz w:val="20"/>
          <w:szCs w:val="20"/>
        </w:rPr>
        <w:t>Rozliczenia i płatności odbywać się będą na podstawie bieżących wskazań pomiarowo-rozliczeniowych wg. Stawek opłat wynikających z Taryfy dla dystrybucji energii elektrycznej właściwego Operatora Dystrybucyjnego oraz Taryfy energii elektrycznej Wykonawcy określonej w ofercie.</w:t>
      </w:r>
    </w:p>
    <w:p w:rsidR="00A64E09" w:rsidRPr="0012288A" w:rsidRDefault="00A64E09" w:rsidP="00A64E09">
      <w:pPr>
        <w:ind w:firstLine="709"/>
        <w:rPr>
          <w:rFonts w:ascii="Tahoma" w:eastAsia="Calibri" w:hAnsi="Tahoma" w:cs="Tahoma"/>
          <w:sz w:val="20"/>
          <w:szCs w:val="20"/>
        </w:rPr>
      </w:pPr>
      <w:r w:rsidRPr="0012288A">
        <w:rPr>
          <w:rFonts w:ascii="Tahoma" w:eastAsia="Calibri" w:hAnsi="Tahoma" w:cs="Tahoma"/>
          <w:sz w:val="20"/>
          <w:szCs w:val="20"/>
        </w:rPr>
        <w:t>Operatorem Systemu Dystrybucyjnego (OSD) Zamawiającego jest PGE Dystrybucja S.A. z siedzibą w Lublinie Oddział Warszawa ul. Marsa 95 w Warszawie.</w:t>
      </w:r>
    </w:p>
    <w:p w:rsidR="00A64E09" w:rsidRPr="00A64E09" w:rsidRDefault="00A64E09" w:rsidP="00A64E09">
      <w:pPr>
        <w:ind w:firstLine="709"/>
        <w:rPr>
          <w:rFonts w:ascii="Tahoma" w:eastAsia="Calibri" w:hAnsi="Tahoma" w:cs="Tahoma"/>
          <w:sz w:val="20"/>
          <w:szCs w:val="20"/>
        </w:rPr>
      </w:pPr>
      <w:r w:rsidRPr="00A64E09">
        <w:rPr>
          <w:rFonts w:ascii="Tahoma" w:eastAsia="Calibri" w:hAnsi="Tahoma" w:cs="Tahoma"/>
          <w:sz w:val="20"/>
          <w:szCs w:val="20"/>
        </w:rPr>
        <w:t>Obowiązkiem Wykonawcy będzie również uzyskanie stosownych dokumentów od OSD stanowiących Potwierdzenie Dostaw ( w przypadku ich wymagalności), a także zgłoszenia OSD do realizacji umowy sprzedaży energii elektrycznej i świadczenie usług dystrybucji.</w:t>
      </w:r>
    </w:p>
    <w:p w:rsidR="00A64E09" w:rsidRPr="00A64E09" w:rsidRDefault="00A64E09" w:rsidP="00A64E09">
      <w:pPr>
        <w:tabs>
          <w:tab w:val="left" w:pos="1440"/>
        </w:tabs>
        <w:spacing w:after="0" w:line="240" w:lineRule="auto"/>
        <w:jc w:val="both"/>
        <w:outlineLvl w:val="1"/>
        <w:rPr>
          <w:rFonts w:ascii="Tahoma" w:eastAsia="Calibri" w:hAnsi="Tahoma" w:cs="Tahoma"/>
          <w:color w:val="000000"/>
          <w:sz w:val="20"/>
          <w:szCs w:val="20"/>
        </w:rPr>
      </w:pPr>
    </w:p>
    <w:p w:rsidR="00A64E09" w:rsidRPr="00A64E09" w:rsidRDefault="00A64E09" w:rsidP="00A64E09">
      <w:pPr>
        <w:shd w:val="clear" w:color="auto" w:fill="BFBFBF"/>
        <w:tabs>
          <w:tab w:val="left" w:pos="1440"/>
        </w:tabs>
        <w:spacing w:after="60"/>
        <w:outlineLvl w:val="1"/>
        <w:rPr>
          <w:rFonts w:ascii="Tahoma" w:eastAsia="Calibri" w:hAnsi="Tahoma" w:cs="Tahoma"/>
          <w:b/>
          <w:color w:val="000000"/>
          <w:sz w:val="20"/>
          <w:szCs w:val="20"/>
          <w:u w:val="single"/>
        </w:rPr>
      </w:pPr>
      <w:r w:rsidRPr="00A64E09">
        <w:rPr>
          <w:rFonts w:ascii="Tahoma" w:eastAsia="Calibri" w:hAnsi="Tahoma" w:cs="Tahoma"/>
          <w:b/>
          <w:color w:val="000000"/>
          <w:sz w:val="20"/>
          <w:szCs w:val="20"/>
          <w:u w:val="single"/>
        </w:rPr>
        <w:t xml:space="preserve">IV.  Informacja o przewidywanych  zamówieniach polegających na powtórzeniu podobnych usług,  o których mowa  w art. 67 ust. 1 pkt 6 ustawy </w:t>
      </w:r>
      <w:proofErr w:type="spellStart"/>
      <w:r w:rsidRPr="00A64E09">
        <w:rPr>
          <w:rFonts w:ascii="Tahoma" w:eastAsia="Calibri" w:hAnsi="Tahoma" w:cs="Tahoma"/>
          <w:b/>
          <w:color w:val="000000"/>
          <w:sz w:val="20"/>
          <w:szCs w:val="20"/>
          <w:u w:val="single"/>
        </w:rPr>
        <w:t>Pzp</w:t>
      </w:r>
      <w:proofErr w:type="spellEnd"/>
      <w:r w:rsidRPr="00A64E09">
        <w:rPr>
          <w:rFonts w:ascii="Tahoma" w:eastAsia="Calibri" w:hAnsi="Tahoma" w:cs="Tahoma"/>
          <w:b/>
          <w:color w:val="000000"/>
          <w:sz w:val="20"/>
          <w:szCs w:val="20"/>
          <w:u w:val="single"/>
        </w:rPr>
        <w:t xml:space="preserve">  oraz okoliczności, po których zaistnieniu będą one udzielane, jeżeli zamawiający przewiduje udzielanie takich zamówień.</w:t>
      </w:r>
    </w:p>
    <w:p w:rsidR="00A64E09" w:rsidRPr="00A64E09" w:rsidRDefault="00A64E09" w:rsidP="00A64E09">
      <w:pPr>
        <w:tabs>
          <w:tab w:val="left" w:pos="540"/>
        </w:tabs>
        <w:suppressAutoHyphens/>
        <w:spacing w:after="0"/>
        <w:jc w:val="both"/>
        <w:rPr>
          <w:rFonts w:ascii="Tahoma" w:eastAsia="Calibri" w:hAnsi="Tahoma" w:cs="Tahoma"/>
          <w:color w:val="000000"/>
          <w:sz w:val="20"/>
          <w:szCs w:val="20"/>
        </w:rPr>
      </w:pPr>
    </w:p>
    <w:p w:rsidR="00A64E09" w:rsidRPr="00A64E09" w:rsidRDefault="00A64E09" w:rsidP="00A64E09">
      <w:pPr>
        <w:spacing w:after="60"/>
        <w:jc w:val="both"/>
        <w:outlineLvl w:val="1"/>
        <w:rPr>
          <w:rFonts w:ascii="Tahoma" w:eastAsia="Calibri" w:hAnsi="Tahoma" w:cs="Tahoma"/>
          <w:color w:val="000000"/>
          <w:sz w:val="20"/>
          <w:szCs w:val="20"/>
        </w:rPr>
      </w:pPr>
      <w:r w:rsidRPr="00A64E09">
        <w:rPr>
          <w:rFonts w:ascii="Tahoma" w:eastAsia="Calibri" w:hAnsi="Tahoma" w:cs="Tahoma"/>
          <w:color w:val="000000"/>
          <w:sz w:val="20"/>
          <w:szCs w:val="20"/>
        </w:rPr>
        <w:t xml:space="preserve">Zamawiający dopuszcza możliwość udzielenia Wykonawcy wybranemu w niniejszym postępowaniu                udzielenia zamówienia na dodatkowe dostawy, których celem jest zwiększenie bieżących dostaw. </w:t>
      </w:r>
    </w:p>
    <w:p w:rsidR="00A64E09" w:rsidRPr="00A64E09" w:rsidRDefault="00A64E09" w:rsidP="00A64E09">
      <w:pPr>
        <w:tabs>
          <w:tab w:val="left" w:pos="540"/>
        </w:tabs>
        <w:suppressAutoHyphens/>
        <w:spacing w:after="0"/>
        <w:jc w:val="both"/>
        <w:rPr>
          <w:rFonts w:ascii="Tahoma" w:eastAsia="Calibri" w:hAnsi="Tahoma" w:cs="Tahoma"/>
          <w:sz w:val="20"/>
          <w:szCs w:val="20"/>
          <w:u w:val="single"/>
        </w:rPr>
      </w:pPr>
    </w:p>
    <w:p w:rsidR="00A64E09" w:rsidRPr="00A64E09" w:rsidRDefault="00A64E09" w:rsidP="00A64E09">
      <w:pPr>
        <w:shd w:val="clear" w:color="auto" w:fill="BFBFBF"/>
        <w:tabs>
          <w:tab w:val="left" w:pos="1440"/>
        </w:tabs>
        <w:spacing w:after="60" w:line="360" w:lineRule="auto"/>
        <w:outlineLvl w:val="1"/>
        <w:rPr>
          <w:rFonts w:ascii="Tahoma" w:eastAsia="Calibri" w:hAnsi="Tahoma" w:cs="Tahoma"/>
          <w:b/>
          <w:sz w:val="20"/>
          <w:szCs w:val="20"/>
          <w:u w:val="single"/>
        </w:rPr>
      </w:pPr>
      <w:r w:rsidRPr="00A64E09">
        <w:rPr>
          <w:rFonts w:ascii="Tahoma" w:eastAsia="Calibri" w:hAnsi="Tahoma" w:cs="Tahoma"/>
          <w:b/>
          <w:sz w:val="20"/>
          <w:szCs w:val="20"/>
          <w:u w:val="single"/>
        </w:rPr>
        <w:t>V.  Termin wykonania zamówienia.</w:t>
      </w:r>
    </w:p>
    <w:p w:rsidR="00A64E09" w:rsidRPr="002033F9" w:rsidRDefault="00A64E09" w:rsidP="00A64E09">
      <w:pPr>
        <w:autoSpaceDE w:val="0"/>
        <w:autoSpaceDN w:val="0"/>
        <w:adjustRightInd w:val="0"/>
        <w:spacing w:after="0" w:line="240" w:lineRule="auto"/>
        <w:ind w:left="360"/>
        <w:jc w:val="both"/>
        <w:rPr>
          <w:rFonts w:ascii="Tahoma" w:eastAsia="Times New Roman" w:hAnsi="Tahoma" w:cs="Tahoma"/>
          <w:color w:val="000000" w:themeColor="text1"/>
          <w:sz w:val="20"/>
          <w:szCs w:val="20"/>
          <w:lang w:eastAsia="ar-SA"/>
        </w:rPr>
      </w:pPr>
      <w:r w:rsidRPr="002033F9">
        <w:rPr>
          <w:rFonts w:ascii="Tahoma" w:eastAsia="Times New Roman" w:hAnsi="Tahoma" w:cs="Tahoma"/>
          <w:color w:val="000000" w:themeColor="text1"/>
          <w:sz w:val="20"/>
          <w:szCs w:val="20"/>
          <w:lang w:eastAsia="ar-SA"/>
        </w:rPr>
        <w:t xml:space="preserve">Zamówienie należy wykonać w terminie od dnia </w:t>
      </w:r>
      <w:r w:rsidRPr="002033F9">
        <w:rPr>
          <w:rFonts w:ascii="Tahoma" w:eastAsia="Times New Roman" w:hAnsi="Tahoma" w:cs="Tahoma"/>
          <w:b/>
          <w:color w:val="000000" w:themeColor="text1"/>
          <w:sz w:val="20"/>
          <w:szCs w:val="20"/>
          <w:lang w:eastAsia="ar-SA"/>
        </w:rPr>
        <w:t>01-01-20</w:t>
      </w:r>
      <w:r w:rsidR="00C438CA" w:rsidRPr="002033F9">
        <w:rPr>
          <w:rFonts w:ascii="Tahoma" w:eastAsia="Times New Roman" w:hAnsi="Tahoma" w:cs="Tahoma"/>
          <w:b/>
          <w:color w:val="000000" w:themeColor="text1"/>
          <w:sz w:val="20"/>
          <w:szCs w:val="20"/>
          <w:lang w:eastAsia="ar-SA"/>
        </w:rPr>
        <w:t>20</w:t>
      </w:r>
      <w:r w:rsidR="005353AF" w:rsidRPr="002033F9">
        <w:rPr>
          <w:rFonts w:ascii="Tahoma" w:eastAsia="Times New Roman" w:hAnsi="Tahoma" w:cs="Tahoma"/>
          <w:b/>
          <w:color w:val="000000" w:themeColor="text1"/>
          <w:sz w:val="20"/>
          <w:szCs w:val="20"/>
          <w:lang w:eastAsia="ar-SA"/>
        </w:rPr>
        <w:t xml:space="preserve"> r. do dnia 30-06</w:t>
      </w:r>
      <w:r w:rsidRPr="002033F9">
        <w:rPr>
          <w:rFonts w:ascii="Tahoma" w:eastAsia="Times New Roman" w:hAnsi="Tahoma" w:cs="Tahoma"/>
          <w:b/>
          <w:color w:val="000000" w:themeColor="text1"/>
          <w:sz w:val="20"/>
          <w:szCs w:val="20"/>
          <w:lang w:eastAsia="ar-SA"/>
        </w:rPr>
        <w:t>-202</w:t>
      </w:r>
      <w:r w:rsidR="000C325C" w:rsidRPr="002033F9">
        <w:rPr>
          <w:rFonts w:ascii="Tahoma" w:eastAsia="Times New Roman" w:hAnsi="Tahoma" w:cs="Tahoma"/>
          <w:b/>
          <w:color w:val="000000" w:themeColor="text1"/>
          <w:sz w:val="20"/>
          <w:szCs w:val="20"/>
          <w:lang w:eastAsia="ar-SA"/>
        </w:rPr>
        <w:t>1</w:t>
      </w:r>
      <w:r w:rsidR="005353AF" w:rsidRPr="002033F9">
        <w:rPr>
          <w:rFonts w:ascii="Tahoma" w:eastAsia="Times New Roman" w:hAnsi="Tahoma" w:cs="Tahoma"/>
          <w:b/>
          <w:color w:val="000000" w:themeColor="text1"/>
          <w:sz w:val="20"/>
          <w:szCs w:val="20"/>
          <w:lang w:eastAsia="ar-SA"/>
        </w:rPr>
        <w:t xml:space="preserve"> r.                       </w:t>
      </w:r>
    </w:p>
    <w:p w:rsidR="00A64E09" w:rsidRPr="002033F9" w:rsidRDefault="00A64E09" w:rsidP="00A64E09">
      <w:pPr>
        <w:autoSpaceDE w:val="0"/>
        <w:autoSpaceDN w:val="0"/>
        <w:adjustRightInd w:val="0"/>
        <w:spacing w:after="0" w:line="240" w:lineRule="auto"/>
        <w:ind w:left="360"/>
        <w:jc w:val="both"/>
        <w:rPr>
          <w:rFonts w:ascii="Tahoma" w:eastAsia="Times New Roman" w:hAnsi="Tahoma" w:cs="Tahoma"/>
          <w:b/>
          <w:color w:val="000000" w:themeColor="text1"/>
          <w:sz w:val="20"/>
          <w:szCs w:val="20"/>
          <w:u w:val="single"/>
          <w:lang w:eastAsia="ar-SA"/>
        </w:rPr>
      </w:pPr>
    </w:p>
    <w:p w:rsidR="00A64E09" w:rsidRPr="00A64E09" w:rsidRDefault="00A64E09" w:rsidP="00A64E09">
      <w:pPr>
        <w:shd w:val="clear" w:color="auto" w:fill="BFBFBF"/>
        <w:tabs>
          <w:tab w:val="left" w:pos="1440"/>
        </w:tabs>
        <w:spacing w:after="60"/>
        <w:jc w:val="both"/>
        <w:outlineLvl w:val="1"/>
        <w:rPr>
          <w:rFonts w:ascii="Tahoma" w:eastAsia="Calibri" w:hAnsi="Tahoma" w:cs="Tahoma"/>
          <w:b/>
          <w:color w:val="000000"/>
          <w:sz w:val="20"/>
          <w:szCs w:val="20"/>
          <w:u w:val="single"/>
        </w:rPr>
      </w:pPr>
      <w:r w:rsidRPr="00A64E09">
        <w:rPr>
          <w:rFonts w:ascii="Tahoma" w:eastAsia="Calibri" w:hAnsi="Tahoma" w:cs="Tahoma"/>
          <w:b/>
          <w:color w:val="000000"/>
          <w:sz w:val="20"/>
          <w:szCs w:val="20"/>
          <w:u w:val="single"/>
        </w:rPr>
        <w:t>VI.  Warunki udziału w postępowaniu oraz opis sposobu dokonywania oceny spełniania tych warunków.</w:t>
      </w:r>
    </w:p>
    <w:p w:rsidR="00A64E09" w:rsidRPr="00A64E09" w:rsidRDefault="00A64E09" w:rsidP="00A64E09">
      <w:pPr>
        <w:tabs>
          <w:tab w:val="left" w:pos="1287"/>
        </w:tabs>
        <w:spacing w:after="0" w:line="240" w:lineRule="auto"/>
        <w:contextualSpacing/>
        <w:jc w:val="both"/>
        <w:rPr>
          <w:rFonts w:ascii="Tahoma" w:eastAsia="Calibri" w:hAnsi="Tahoma" w:cs="Tahoma"/>
          <w:color w:val="000000"/>
          <w:sz w:val="20"/>
          <w:szCs w:val="20"/>
        </w:rPr>
      </w:pPr>
    </w:p>
    <w:p w:rsidR="00A64E09" w:rsidRPr="00A64E09" w:rsidRDefault="00A64E09" w:rsidP="00A64E09">
      <w:pPr>
        <w:numPr>
          <w:ilvl w:val="0"/>
          <w:numId w:val="10"/>
        </w:numPr>
        <w:tabs>
          <w:tab w:val="left" w:pos="1287"/>
        </w:tabs>
        <w:spacing w:after="0" w:line="240" w:lineRule="auto"/>
        <w:contextualSpacing/>
        <w:jc w:val="both"/>
        <w:rPr>
          <w:rFonts w:ascii="Tahoma" w:eastAsia="Calibri" w:hAnsi="Tahoma" w:cs="Tahoma"/>
          <w:color w:val="000000"/>
          <w:sz w:val="20"/>
          <w:szCs w:val="20"/>
        </w:rPr>
      </w:pPr>
      <w:r w:rsidRPr="00A64E09">
        <w:rPr>
          <w:rFonts w:ascii="Tahoma" w:eastAsia="Calibri" w:hAnsi="Tahoma" w:cs="Tahoma"/>
          <w:color w:val="000000"/>
          <w:sz w:val="20"/>
          <w:szCs w:val="20"/>
        </w:rPr>
        <w:t>O udzielenie zamówienia mogą ubiegać się wykonawcy, którzy:</w:t>
      </w:r>
    </w:p>
    <w:p w:rsidR="00A64E09" w:rsidRPr="00A64E09" w:rsidRDefault="00A64E09" w:rsidP="00A64E09">
      <w:pPr>
        <w:tabs>
          <w:tab w:val="left" w:pos="1287"/>
        </w:tabs>
        <w:spacing w:after="0" w:line="360" w:lineRule="auto"/>
        <w:ind w:firstLine="284"/>
        <w:contextualSpacing/>
        <w:rPr>
          <w:rFonts w:ascii="Tahoma" w:eastAsia="Calibri" w:hAnsi="Tahoma" w:cs="Tahoma"/>
          <w:color w:val="000000"/>
          <w:sz w:val="20"/>
          <w:szCs w:val="20"/>
        </w:rPr>
      </w:pPr>
      <w:r w:rsidRPr="00A64E09">
        <w:rPr>
          <w:rFonts w:ascii="Tahoma" w:eastAsia="Calibri" w:hAnsi="Tahoma" w:cs="Tahoma"/>
          <w:color w:val="000000"/>
          <w:sz w:val="20"/>
          <w:szCs w:val="20"/>
        </w:rPr>
        <w:t xml:space="preserve">   1)   nie podlegają wykluczeniu;</w:t>
      </w:r>
    </w:p>
    <w:p w:rsidR="00A64E09" w:rsidRPr="00A64E09" w:rsidRDefault="00A64E09" w:rsidP="00A64E09">
      <w:pPr>
        <w:tabs>
          <w:tab w:val="left" w:pos="284"/>
          <w:tab w:val="left" w:pos="426"/>
        </w:tabs>
        <w:spacing w:after="0" w:line="360" w:lineRule="auto"/>
        <w:rPr>
          <w:rFonts w:ascii="Tahoma" w:eastAsia="Calibri" w:hAnsi="Tahoma" w:cs="Tahoma"/>
          <w:color w:val="000000"/>
          <w:sz w:val="20"/>
          <w:szCs w:val="20"/>
        </w:rPr>
      </w:pPr>
      <w:r w:rsidRPr="00A64E09">
        <w:rPr>
          <w:rFonts w:ascii="Tahoma" w:eastAsia="Calibri" w:hAnsi="Tahoma" w:cs="Tahoma"/>
          <w:color w:val="000000"/>
          <w:sz w:val="20"/>
          <w:szCs w:val="20"/>
        </w:rPr>
        <w:t xml:space="preserve">        2)   spełniają warunki udziału w postępowaniu dotyczące:</w:t>
      </w:r>
    </w:p>
    <w:p w:rsidR="00A64E09" w:rsidRPr="00A64E09" w:rsidRDefault="00A64E09" w:rsidP="00A64E09">
      <w:pPr>
        <w:tabs>
          <w:tab w:val="left" w:pos="284"/>
          <w:tab w:val="left" w:pos="426"/>
        </w:tabs>
        <w:spacing w:after="0" w:line="240" w:lineRule="auto"/>
        <w:rPr>
          <w:rFonts w:ascii="Tahoma" w:eastAsia="Calibri" w:hAnsi="Tahoma" w:cs="Tahoma"/>
          <w:color w:val="000000"/>
          <w:sz w:val="20"/>
          <w:szCs w:val="20"/>
        </w:rPr>
      </w:pPr>
    </w:p>
    <w:p w:rsidR="00A64E09" w:rsidRPr="00A64E09" w:rsidRDefault="00A64E09" w:rsidP="00A64E09">
      <w:pPr>
        <w:tabs>
          <w:tab w:val="left" w:pos="1287"/>
        </w:tabs>
        <w:spacing w:after="0"/>
        <w:jc w:val="both"/>
        <w:rPr>
          <w:rFonts w:ascii="Tahoma" w:eastAsia="Calibri" w:hAnsi="Tahoma" w:cs="Tahoma"/>
          <w:b/>
          <w:color w:val="000000"/>
          <w:sz w:val="20"/>
          <w:szCs w:val="20"/>
        </w:rPr>
      </w:pPr>
      <w:r w:rsidRPr="00A64E09">
        <w:rPr>
          <w:rFonts w:ascii="Tahoma" w:eastAsia="Calibri" w:hAnsi="Tahoma" w:cs="Tahoma"/>
          <w:b/>
          <w:color w:val="000000"/>
          <w:sz w:val="20"/>
          <w:szCs w:val="20"/>
        </w:rPr>
        <w:t xml:space="preserve">2.1)   kompetencji lub uprawnień do prowadzenia określonej działalności zawodowej,                          </w:t>
      </w:r>
    </w:p>
    <w:p w:rsidR="00A64E09" w:rsidRPr="00A64E09" w:rsidRDefault="00A64E09" w:rsidP="00A64E09">
      <w:pPr>
        <w:tabs>
          <w:tab w:val="left" w:pos="1287"/>
        </w:tabs>
        <w:spacing w:after="0"/>
        <w:jc w:val="both"/>
        <w:rPr>
          <w:rFonts w:ascii="Tahoma" w:eastAsia="Calibri" w:hAnsi="Tahoma" w:cs="Tahoma"/>
          <w:b/>
          <w:color w:val="000000"/>
          <w:sz w:val="20"/>
          <w:szCs w:val="20"/>
        </w:rPr>
      </w:pPr>
      <w:r w:rsidRPr="00A64E09">
        <w:rPr>
          <w:rFonts w:ascii="Tahoma" w:eastAsia="Calibri" w:hAnsi="Tahoma" w:cs="Tahoma"/>
          <w:b/>
          <w:color w:val="000000"/>
          <w:sz w:val="20"/>
          <w:szCs w:val="20"/>
        </w:rPr>
        <w:t xml:space="preserve">          o    ile wynika to z odrębnych przepisów.</w:t>
      </w:r>
    </w:p>
    <w:p w:rsidR="00A64E09" w:rsidRPr="00A64E09" w:rsidRDefault="00A64E09" w:rsidP="00A64E09">
      <w:pPr>
        <w:tabs>
          <w:tab w:val="left" w:pos="1287"/>
        </w:tabs>
        <w:spacing w:after="0"/>
        <w:jc w:val="both"/>
        <w:rPr>
          <w:rFonts w:ascii="Tahoma" w:eastAsia="Calibri" w:hAnsi="Tahoma" w:cs="Tahoma"/>
          <w:b/>
          <w:color w:val="000000"/>
          <w:sz w:val="20"/>
          <w:szCs w:val="20"/>
        </w:rPr>
      </w:pPr>
    </w:p>
    <w:p w:rsidR="00A64E09" w:rsidRPr="00A64E09" w:rsidRDefault="00A64E09" w:rsidP="00A64E09">
      <w:pPr>
        <w:numPr>
          <w:ilvl w:val="0"/>
          <w:numId w:val="22"/>
        </w:numPr>
        <w:spacing w:after="0"/>
        <w:jc w:val="both"/>
        <w:rPr>
          <w:rFonts w:ascii="Arial" w:eastAsia="Calibri" w:hAnsi="Arial" w:cs="Arial"/>
          <w:sz w:val="20"/>
          <w:szCs w:val="20"/>
        </w:rPr>
      </w:pPr>
      <w:r w:rsidRPr="00A64E09">
        <w:rPr>
          <w:rFonts w:ascii="Arial" w:eastAsia="Calibri" w:hAnsi="Arial" w:cs="Arial"/>
          <w:sz w:val="20"/>
          <w:szCs w:val="20"/>
        </w:rPr>
        <w:t>Koncesję</w:t>
      </w:r>
      <w:r w:rsidRPr="00A64E09">
        <w:rPr>
          <w:rFonts w:ascii="Arial" w:eastAsia="Calibri" w:hAnsi="Arial" w:cs="Arial"/>
          <w:b/>
          <w:sz w:val="20"/>
          <w:szCs w:val="20"/>
        </w:rPr>
        <w:t xml:space="preserve"> </w:t>
      </w:r>
      <w:r w:rsidRPr="00A64E09">
        <w:rPr>
          <w:rFonts w:ascii="Arial" w:eastAsia="Calibri" w:hAnsi="Arial" w:cs="Arial"/>
          <w:sz w:val="20"/>
          <w:szCs w:val="20"/>
        </w:rPr>
        <w:t>wydaną przez Prezesa Urzędu Regulacji i Energetyki na obrót energią elektryczną na podstawie art. 32 ust. 1 pkt 4 ustawy z dnia 10 kwietnia 1997r – Prawo energetyczne (tekst jedn. Dz. U. 2017 r, poz. 220.).</w:t>
      </w:r>
    </w:p>
    <w:p w:rsidR="00A64E09" w:rsidRPr="00A64E09" w:rsidRDefault="00A64E09" w:rsidP="00A64E09">
      <w:pPr>
        <w:numPr>
          <w:ilvl w:val="0"/>
          <w:numId w:val="22"/>
        </w:numPr>
        <w:spacing w:after="0"/>
        <w:jc w:val="both"/>
        <w:rPr>
          <w:rFonts w:ascii="Arial" w:eastAsia="Calibri" w:hAnsi="Arial" w:cs="Arial"/>
          <w:sz w:val="20"/>
          <w:szCs w:val="20"/>
        </w:rPr>
      </w:pPr>
      <w:r w:rsidRPr="00A64E09">
        <w:rPr>
          <w:rFonts w:ascii="Arial" w:eastAsia="Calibri" w:hAnsi="Arial" w:cs="Arial"/>
          <w:sz w:val="20"/>
          <w:szCs w:val="20"/>
        </w:rPr>
        <w:t>Koncesję na prowadzenie działalności gospodarczej w zakresie dystrybucji energii elektrycznej wydaną przez Prezesa Urzędu Regulacji Energetyki lub oświadczenie                        o posiadaniu generalnej umowy dystrybucyjnej z OSD na świadczenie usługi kompleksowej (tj. sprzedaży i dystrybucji energii elektrycznej) na obszarze PGE Dystrybucja S.A. z siedzibą w Lublinie, Oddział Warszawa z siedzibą w Warszawie,                   ul. Marsa 95.</w:t>
      </w:r>
    </w:p>
    <w:p w:rsidR="00A64E09" w:rsidRPr="00A64E09" w:rsidRDefault="00A64E09" w:rsidP="00A64E09">
      <w:pPr>
        <w:tabs>
          <w:tab w:val="left" w:pos="360"/>
          <w:tab w:val="left" w:pos="1713"/>
        </w:tabs>
        <w:suppressAutoHyphens/>
        <w:spacing w:after="0"/>
        <w:ind w:firstLine="284"/>
        <w:jc w:val="both"/>
        <w:rPr>
          <w:rFonts w:ascii="Tahoma" w:eastAsia="Calibri" w:hAnsi="Tahoma" w:cs="Tahoma"/>
          <w:color w:val="000000"/>
          <w:sz w:val="20"/>
          <w:szCs w:val="20"/>
        </w:rPr>
      </w:pPr>
    </w:p>
    <w:p w:rsidR="00A64E09" w:rsidRPr="00A64E09" w:rsidRDefault="00A64E09" w:rsidP="00A64E09">
      <w:pPr>
        <w:tabs>
          <w:tab w:val="left" w:pos="360"/>
          <w:tab w:val="left" w:pos="1713"/>
        </w:tabs>
        <w:suppressAutoHyphens/>
        <w:spacing w:after="0"/>
        <w:jc w:val="both"/>
        <w:rPr>
          <w:rFonts w:ascii="Tahoma" w:eastAsia="Calibri" w:hAnsi="Tahoma" w:cs="Tahoma"/>
          <w:b/>
          <w:sz w:val="20"/>
          <w:szCs w:val="20"/>
        </w:rPr>
      </w:pPr>
      <w:r w:rsidRPr="00A64E09">
        <w:rPr>
          <w:rFonts w:ascii="Tahoma" w:eastAsia="Calibri" w:hAnsi="Tahoma" w:cs="Tahoma"/>
          <w:b/>
          <w:sz w:val="20"/>
          <w:szCs w:val="20"/>
        </w:rPr>
        <w:t xml:space="preserve">2.2)  sytuacji ekonomicznej i finansowej:  </w:t>
      </w:r>
    </w:p>
    <w:p w:rsidR="00A64E09" w:rsidRPr="00A64E09" w:rsidRDefault="00A64E09" w:rsidP="00A64E09">
      <w:pPr>
        <w:tabs>
          <w:tab w:val="left" w:pos="360"/>
          <w:tab w:val="left" w:pos="1713"/>
        </w:tabs>
        <w:suppressAutoHyphens/>
        <w:spacing w:after="0"/>
        <w:ind w:firstLine="284"/>
        <w:jc w:val="both"/>
        <w:rPr>
          <w:rFonts w:ascii="Tahoma" w:eastAsia="Calibri" w:hAnsi="Tahoma" w:cs="Tahoma"/>
          <w:sz w:val="20"/>
          <w:szCs w:val="20"/>
        </w:rPr>
      </w:pPr>
      <w:r w:rsidRPr="00A64E09">
        <w:rPr>
          <w:rFonts w:ascii="Tahoma" w:eastAsia="Calibri" w:hAnsi="Tahoma" w:cs="Tahoma"/>
          <w:sz w:val="20"/>
          <w:szCs w:val="20"/>
        </w:rPr>
        <w:t xml:space="preserve">Zamawiający nie stawia szczególnych wymagań. </w:t>
      </w:r>
    </w:p>
    <w:p w:rsidR="00A64E09" w:rsidRPr="00A64E09" w:rsidRDefault="00A64E09" w:rsidP="00A64E09">
      <w:pPr>
        <w:tabs>
          <w:tab w:val="left" w:pos="360"/>
          <w:tab w:val="left" w:pos="1713"/>
        </w:tabs>
        <w:suppressAutoHyphens/>
        <w:spacing w:after="0"/>
        <w:ind w:firstLine="284"/>
        <w:jc w:val="both"/>
        <w:rPr>
          <w:rFonts w:ascii="Tahoma" w:eastAsia="Calibri" w:hAnsi="Tahoma" w:cs="Tahoma"/>
          <w:sz w:val="20"/>
          <w:szCs w:val="20"/>
        </w:rPr>
      </w:pPr>
    </w:p>
    <w:p w:rsidR="00A64E09" w:rsidRPr="00A64E09" w:rsidRDefault="00A64E09" w:rsidP="00A64E09">
      <w:pPr>
        <w:tabs>
          <w:tab w:val="left" w:pos="360"/>
          <w:tab w:val="left" w:pos="1713"/>
        </w:tabs>
        <w:suppressAutoHyphens/>
        <w:spacing w:after="0"/>
        <w:jc w:val="both"/>
        <w:rPr>
          <w:rFonts w:ascii="Tahoma" w:eastAsia="Calibri" w:hAnsi="Tahoma" w:cs="Tahoma"/>
          <w:b/>
          <w:color w:val="000000"/>
          <w:sz w:val="20"/>
          <w:szCs w:val="20"/>
        </w:rPr>
      </w:pPr>
      <w:r w:rsidRPr="00A64E09">
        <w:rPr>
          <w:rFonts w:ascii="Tahoma" w:eastAsia="Calibri" w:hAnsi="Tahoma" w:cs="Tahoma"/>
          <w:b/>
          <w:color w:val="000000"/>
          <w:sz w:val="20"/>
          <w:szCs w:val="20"/>
        </w:rPr>
        <w:t xml:space="preserve">2.3) zdolności technicznej lub zawodowej: </w:t>
      </w:r>
    </w:p>
    <w:p w:rsidR="00A64E09" w:rsidRPr="00A64E09" w:rsidRDefault="00A64E09" w:rsidP="00A64E09">
      <w:pPr>
        <w:tabs>
          <w:tab w:val="left" w:pos="360"/>
          <w:tab w:val="left" w:pos="1713"/>
        </w:tabs>
        <w:suppressAutoHyphens/>
        <w:spacing w:after="0"/>
        <w:ind w:firstLine="284"/>
        <w:jc w:val="both"/>
        <w:rPr>
          <w:rFonts w:ascii="Tahoma" w:eastAsia="Calibri" w:hAnsi="Tahoma" w:cs="Tahoma"/>
          <w:sz w:val="20"/>
          <w:szCs w:val="20"/>
        </w:rPr>
      </w:pPr>
      <w:r w:rsidRPr="00A64E09">
        <w:rPr>
          <w:rFonts w:ascii="Tahoma" w:eastAsia="Calibri" w:hAnsi="Tahoma" w:cs="Tahoma"/>
          <w:sz w:val="20"/>
          <w:szCs w:val="20"/>
        </w:rPr>
        <w:t xml:space="preserve">Zamawiający nie stawia szczególnych wymagań. </w:t>
      </w:r>
    </w:p>
    <w:p w:rsidR="00A64E09" w:rsidRPr="00A64E09" w:rsidRDefault="00A64E09" w:rsidP="00A64E09">
      <w:pPr>
        <w:tabs>
          <w:tab w:val="left" w:pos="360"/>
          <w:tab w:val="left" w:pos="1713"/>
        </w:tabs>
        <w:suppressAutoHyphens/>
        <w:spacing w:after="0" w:line="240" w:lineRule="auto"/>
        <w:jc w:val="both"/>
        <w:rPr>
          <w:rFonts w:ascii="Tahoma" w:eastAsia="Calibri" w:hAnsi="Tahoma" w:cs="Tahoma"/>
          <w:color w:val="000000"/>
          <w:sz w:val="20"/>
          <w:szCs w:val="20"/>
        </w:rPr>
      </w:pPr>
    </w:p>
    <w:p w:rsidR="00A64E09" w:rsidRPr="00A64E09" w:rsidRDefault="008F4207" w:rsidP="00A64E09">
      <w:pPr>
        <w:tabs>
          <w:tab w:val="left" w:pos="360"/>
          <w:tab w:val="left" w:pos="1713"/>
        </w:tabs>
        <w:suppressAutoHyphens/>
        <w:spacing w:after="0" w:line="240" w:lineRule="auto"/>
        <w:jc w:val="both"/>
        <w:rPr>
          <w:rFonts w:ascii="Tahoma" w:eastAsia="Calibri" w:hAnsi="Tahoma" w:cs="Tahoma"/>
          <w:color w:val="000000"/>
          <w:sz w:val="20"/>
          <w:szCs w:val="20"/>
        </w:rPr>
      </w:pPr>
      <w:r>
        <w:rPr>
          <w:rFonts w:ascii="Tahoma" w:eastAsia="Calibri" w:hAnsi="Tahoma" w:cs="Tahoma"/>
          <w:color w:val="000000"/>
          <w:sz w:val="20"/>
          <w:szCs w:val="20"/>
        </w:rPr>
        <w:t>1</w:t>
      </w:r>
      <w:r w:rsidR="00A64E09" w:rsidRPr="00A64E09">
        <w:rPr>
          <w:rFonts w:ascii="Tahoma" w:eastAsia="Calibri" w:hAnsi="Tahoma" w:cs="Tahoma"/>
          <w:color w:val="000000"/>
          <w:sz w:val="20"/>
          <w:szCs w:val="20"/>
        </w:rPr>
        <w:t xml:space="preserve">.  </w:t>
      </w:r>
      <w:r>
        <w:rPr>
          <w:rFonts w:ascii="Tahoma" w:eastAsia="Calibri" w:hAnsi="Tahoma" w:cs="Tahoma"/>
          <w:color w:val="000000"/>
          <w:sz w:val="20"/>
          <w:szCs w:val="20"/>
        </w:rPr>
        <w:t>D</w:t>
      </w:r>
      <w:r w:rsidR="00A64E09" w:rsidRPr="00A64E09">
        <w:rPr>
          <w:rFonts w:ascii="Tahoma" w:eastAsia="Calibri" w:hAnsi="Tahoma" w:cs="Tahoma"/>
          <w:color w:val="000000"/>
          <w:sz w:val="20"/>
          <w:szCs w:val="20"/>
        </w:rPr>
        <w:t xml:space="preserve">wóch lub więcej Wykonawców,  może złożyć jedną ofertę wspólną. W takim przypadku Wykonawcy ustanawiają pełnomocnika do reprezentowania ich                         w postępowaniu o udzielenie zamówienia albo reprezentowania w postępowaniu i zawarcia umowy                 w sprawie zamówienia publicznego. </w:t>
      </w:r>
    </w:p>
    <w:p w:rsidR="00A64E09" w:rsidRPr="00A64E09" w:rsidRDefault="00A64E09" w:rsidP="00A64E09">
      <w:pPr>
        <w:numPr>
          <w:ilvl w:val="0"/>
          <w:numId w:val="7"/>
        </w:numPr>
        <w:tabs>
          <w:tab w:val="left" w:pos="360"/>
        </w:tabs>
        <w:suppressAutoHyphens/>
        <w:spacing w:after="0" w:line="240" w:lineRule="auto"/>
        <w:ind w:left="1134" w:hanging="567"/>
        <w:contextualSpacing/>
        <w:jc w:val="both"/>
        <w:rPr>
          <w:rFonts w:ascii="Tahoma" w:eastAsia="Calibri" w:hAnsi="Tahoma" w:cs="Tahoma"/>
          <w:color w:val="000000"/>
          <w:sz w:val="20"/>
          <w:szCs w:val="20"/>
        </w:rPr>
      </w:pPr>
      <w:r w:rsidRPr="00A64E09">
        <w:rPr>
          <w:rFonts w:ascii="Tahoma" w:eastAsia="Calibri" w:hAnsi="Tahoma" w:cs="Tahoma"/>
          <w:color w:val="000000"/>
          <w:sz w:val="20"/>
          <w:szCs w:val="20"/>
        </w:rPr>
        <w:t>Warunki uprawniające do ubiegania się o zamówienie (warunki formalne tj. każdy uczestnik wspólnej oferty musi udokumentować).</w:t>
      </w:r>
    </w:p>
    <w:p w:rsidR="00A64E09" w:rsidRPr="00A64E09" w:rsidRDefault="00A64E09" w:rsidP="00A64E09">
      <w:pPr>
        <w:numPr>
          <w:ilvl w:val="0"/>
          <w:numId w:val="7"/>
        </w:numPr>
        <w:spacing w:after="0" w:line="240" w:lineRule="auto"/>
        <w:ind w:left="1134" w:hanging="567"/>
        <w:contextualSpacing/>
        <w:jc w:val="both"/>
        <w:rPr>
          <w:rFonts w:ascii="Tahoma" w:eastAsia="Calibri" w:hAnsi="Tahoma" w:cs="Tahoma"/>
          <w:color w:val="000000"/>
          <w:sz w:val="20"/>
          <w:szCs w:val="20"/>
        </w:rPr>
      </w:pPr>
      <w:r w:rsidRPr="00A64E09">
        <w:rPr>
          <w:rFonts w:ascii="Tahoma" w:eastAsia="Calibri" w:hAnsi="Tahoma" w:cs="Tahoma"/>
          <w:color w:val="000000"/>
          <w:sz w:val="20"/>
          <w:szCs w:val="20"/>
        </w:rPr>
        <w:t>Warunki potwierdzające zdolność do wykonania przedmiotowego zamówienia tj. potencjał techniczny i kadrowy wykonawców, ich kwalifikacje i doświadczenie oraz sytuację ekonomiczną i finansową  mogą być spełnione łącznie przez wszystkich Wykonawców ubiegających się wspólnie o udzielenie zamówienia.</w:t>
      </w:r>
    </w:p>
    <w:p w:rsidR="00A64E09" w:rsidRPr="00A64E09" w:rsidRDefault="00A64E09" w:rsidP="00A64E09">
      <w:pPr>
        <w:numPr>
          <w:ilvl w:val="0"/>
          <w:numId w:val="7"/>
        </w:numPr>
        <w:spacing w:after="0" w:line="240" w:lineRule="auto"/>
        <w:ind w:left="1134" w:hanging="567"/>
        <w:contextualSpacing/>
        <w:jc w:val="both"/>
        <w:rPr>
          <w:rFonts w:ascii="Tahoma" w:eastAsia="Calibri" w:hAnsi="Tahoma" w:cs="Tahoma"/>
          <w:color w:val="000000"/>
          <w:sz w:val="20"/>
          <w:szCs w:val="20"/>
        </w:rPr>
      </w:pPr>
      <w:r w:rsidRPr="00A64E09">
        <w:rPr>
          <w:rFonts w:ascii="Tahoma" w:eastAsia="Calibri" w:hAnsi="Tahoma" w:cs="Tahoma"/>
          <w:color w:val="000000"/>
          <w:sz w:val="20"/>
          <w:szCs w:val="20"/>
        </w:rPr>
        <w:t>Wykonawcy ubiegający się wspólnie o udzielenie zamówienia publicznego ponoszą solidarną odpowiedzialność za wykonanie umowy i wniesienie zabezpieczenia należytego wykonania umowy.</w:t>
      </w:r>
    </w:p>
    <w:p w:rsidR="00A64E09" w:rsidRPr="00A64E09" w:rsidRDefault="00A64E09" w:rsidP="00A64E09">
      <w:pPr>
        <w:numPr>
          <w:ilvl w:val="0"/>
          <w:numId w:val="7"/>
        </w:numPr>
        <w:spacing w:after="0" w:line="240" w:lineRule="auto"/>
        <w:ind w:left="1134" w:hanging="567"/>
        <w:contextualSpacing/>
        <w:jc w:val="both"/>
        <w:rPr>
          <w:rFonts w:ascii="Tahoma" w:eastAsia="Calibri" w:hAnsi="Tahoma" w:cs="Tahoma"/>
          <w:color w:val="000000"/>
          <w:sz w:val="20"/>
          <w:szCs w:val="20"/>
        </w:rPr>
      </w:pPr>
      <w:r w:rsidRPr="00A64E09">
        <w:rPr>
          <w:rFonts w:ascii="Tahoma" w:eastAsia="Calibri" w:hAnsi="Tahoma" w:cs="Tahoma"/>
          <w:color w:val="000000"/>
          <w:sz w:val="20"/>
          <w:szCs w:val="20"/>
        </w:rPr>
        <w:t>Wszelka korespondencja oraz rozliczenia będą dokonywane wyłącznie z ustanowionym pełnomocnikiem.</w:t>
      </w:r>
    </w:p>
    <w:p w:rsidR="00A64E09" w:rsidRPr="00A64E09" w:rsidRDefault="00A64E09" w:rsidP="00A64E09">
      <w:pPr>
        <w:numPr>
          <w:ilvl w:val="0"/>
          <w:numId w:val="7"/>
        </w:numPr>
        <w:spacing w:after="0" w:line="240" w:lineRule="auto"/>
        <w:ind w:left="1134" w:hanging="567"/>
        <w:contextualSpacing/>
        <w:jc w:val="both"/>
        <w:rPr>
          <w:rFonts w:ascii="Tahoma" w:eastAsia="Calibri" w:hAnsi="Tahoma" w:cs="Tahoma"/>
          <w:color w:val="000000"/>
          <w:sz w:val="20"/>
          <w:szCs w:val="20"/>
        </w:rPr>
      </w:pPr>
      <w:r w:rsidRPr="00A64E09">
        <w:rPr>
          <w:rFonts w:ascii="Tahoma" w:eastAsia="Calibri" w:hAnsi="Tahoma" w:cs="Tahoma"/>
          <w:color w:val="000000"/>
          <w:sz w:val="20"/>
          <w:szCs w:val="20"/>
        </w:rPr>
        <w:t>Oferta musi być podpisana w taki sposób, by prawnie zobowiązywała wszystkich Wykonawców występujących wspólnie.</w:t>
      </w:r>
    </w:p>
    <w:p w:rsidR="00A64E09" w:rsidRPr="00A64E09" w:rsidRDefault="00A64E09" w:rsidP="00A64E09">
      <w:pPr>
        <w:numPr>
          <w:ilvl w:val="0"/>
          <w:numId w:val="7"/>
        </w:numPr>
        <w:spacing w:after="0" w:line="240" w:lineRule="auto"/>
        <w:ind w:left="1134" w:hanging="567"/>
        <w:contextualSpacing/>
        <w:jc w:val="both"/>
        <w:rPr>
          <w:rFonts w:ascii="Tahoma" w:eastAsia="Calibri" w:hAnsi="Tahoma" w:cs="Tahoma"/>
          <w:color w:val="000000"/>
          <w:sz w:val="20"/>
          <w:szCs w:val="20"/>
        </w:rPr>
      </w:pPr>
      <w:r w:rsidRPr="00A64E09">
        <w:rPr>
          <w:rFonts w:ascii="Tahoma" w:eastAsia="Calibri" w:hAnsi="Tahoma" w:cs="Tahoma"/>
          <w:color w:val="000000"/>
          <w:sz w:val="20"/>
          <w:szCs w:val="20"/>
        </w:rPr>
        <w:t>W miejscach, gdzie należy wpisać „nazwę i adres Wykonawcy” zaleca się podanie danych konsorcjum,  a nie tylko pełnomocnika.</w:t>
      </w:r>
    </w:p>
    <w:p w:rsidR="00A64E09" w:rsidRPr="00A64E09" w:rsidRDefault="00A64E09" w:rsidP="00A64E09">
      <w:pPr>
        <w:spacing w:after="0" w:line="240" w:lineRule="auto"/>
        <w:ind w:left="1134"/>
        <w:contextualSpacing/>
        <w:jc w:val="both"/>
        <w:rPr>
          <w:rFonts w:ascii="Tahoma" w:eastAsia="Calibri" w:hAnsi="Tahoma" w:cs="Tahoma"/>
          <w:color w:val="000000"/>
          <w:sz w:val="20"/>
          <w:szCs w:val="20"/>
        </w:rPr>
      </w:pPr>
    </w:p>
    <w:p w:rsidR="00A64E09" w:rsidRPr="00A64E09" w:rsidRDefault="008F4207" w:rsidP="00A64E09">
      <w:pPr>
        <w:tabs>
          <w:tab w:val="left" w:pos="900"/>
        </w:tabs>
        <w:spacing w:after="0" w:line="240" w:lineRule="auto"/>
        <w:ind w:left="284" w:hanging="284"/>
        <w:jc w:val="both"/>
        <w:rPr>
          <w:rFonts w:ascii="Tahoma" w:eastAsia="Calibri" w:hAnsi="Tahoma" w:cs="Tahoma"/>
          <w:sz w:val="20"/>
          <w:szCs w:val="20"/>
        </w:rPr>
      </w:pPr>
      <w:r>
        <w:rPr>
          <w:rFonts w:ascii="Tahoma" w:eastAsia="Calibri" w:hAnsi="Tahoma" w:cs="Tahoma"/>
          <w:sz w:val="20"/>
          <w:szCs w:val="20"/>
        </w:rPr>
        <w:t>2</w:t>
      </w:r>
      <w:r w:rsidR="00A64E09" w:rsidRPr="00A64E09">
        <w:rPr>
          <w:rFonts w:ascii="Tahoma" w:eastAsia="Calibri" w:hAnsi="Tahoma" w:cs="Tahoma"/>
          <w:sz w:val="20"/>
          <w:szCs w:val="20"/>
        </w:rPr>
        <w:t>. Wykonawca może w celu potwierdzenia spełniania warunków udziału w postępowaniu,                            w stosownych sytuacjach, oraz w odniesieniu do konkretnego zamówienia, lub jego części, polegać na zdolnościach technicznych lub zawodowych lub sytuacji finansowej lub ekonomicznej innych podmiotów, niezależnie od charakteru prawnego łączących go z nim stosunków prawnych.</w:t>
      </w:r>
    </w:p>
    <w:p w:rsidR="00A64E09" w:rsidRPr="00A64E09" w:rsidRDefault="00A64E09" w:rsidP="00A64E09">
      <w:pPr>
        <w:tabs>
          <w:tab w:val="left" w:pos="709"/>
        </w:tabs>
        <w:spacing w:after="0" w:line="240" w:lineRule="auto"/>
        <w:ind w:left="284" w:hanging="284"/>
        <w:jc w:val="both"/>
        <w:rPr>
          <w:rFonts w:ascii="Tahoma" w:eastAsia="Calibri" w:hAnsi="Tahoma" w:cs="Tahoma"/>
          <w:sz w:val="20"/>
          <w:szCs w:val="20"/>
        </w:rPr>
      </w:pPr>
      <w:r w:rsidRPr="00A64E09">
        <w:rPr>
          <w:rFonts w:ascii="Tahoma" w:eastAsia="Calibri" w:hAnsi="Tahoma" w:cs="Tahoma"/>
          <w:sz w:val="20"/>
          <w:szCs w:val="20"/>
        </w:rPr>
        <w:t>5. Wykonawca, który polega na zdolnościach lub sytuacji innych podmiotów, musi udowodnić zamawiającemu, że realizując zamówienie, będzie dysponował niezbędnymi zasobami tych podmiotów, w szczególności przedstawiając pisemne zobowiązanie tych podmiotów do oddania mu do dyspozycji niezbędnych zasobów na potrzeby realizacji zamówienia.</w:t>
      </w:r>
    </w:p>
    <w:p w:rsidR="00A64E09" w:rsidRPr="00A64E09" w:rsidRDefault="00A64E09" w:rsidP="00A64E09">
      <w:pPr>
        <w:tabs>
          <w:tab w:val="left" w:pos="709"/>
        </w:tabs>
        <w:spacing w:after="0" w:line="240" w:lineRule="auto"/>
        <w:ind w:left="284" w:hanging="284"/>
        <w:jc w:val="both"/>
        <w:rPr>
          <w:rFonts w:ascii="Tahoma" w:eastAsia="Calibri" w:hAnsi="Tahoma" w:cs="Tahoma"/>
          <w:b/>
          <w:sz w:val="20"/>
          <w:szCs w:val="20"/>
        </w:rPr>
      </w:pPr>
      <w:r w:rsidRPr="00A64E09">
        <w:rPr>
          <w:rFonts w:ascii="Tahoma" w:eastAsia="Calibri" w:hAnsi="Tahoma" w:cs="Tahoma"/>
          <w:sz w:val="20"/>
          <w:szCs w:val="20"/>
        </w:rPr>
        <w:t>6. Zamawiający oceni, czy udostępniane Wykonawcy przez inne podmioty zdolności techniczne lub zawodowe lub ich sytuacja finansowa lub ekonomiczna, pozwalają na wykazanie przez wykonawcę spełniania  warunków udziału w postepowaniu oraz zbada, czy nie zachodzą wobec tego podmiotu podstawy wykluczenia, o których mowa w art. 24 ust. 1 pkt 13-22   i ust. 5.</w:t>
      </w:r>
    </w:p>
    <w:p w:rsidR="00A64E09" w:rsidRPr="00A64E09" w:rsidRDefault="00A64E09" w:rsidP="00A64E09">
      <w:pPr>
        <w:tabs>
          <w:tab w:val="left" w:pos="709"/>
        </w:tabs>
        <w:spacing w:after="0" w:line="240" w:lineRule="auto"/>
        <w:ind w:left="284" w:hanging="284"/>
        <w:jc w:val="both"/>
        <w:rPr>
          <w:rFonts w:ascii="Tahoma" w:eastAsia="Calibri" w:hAnsi="Tahoma" w:cs="Tahoma"/>
          <w:b/>
          <w:sz w:val="20"/>
          <w:szCs w:val="20"/>
        </w:rPr>
      </w:pPr>
      <w:r w:rsidRPr="00A64E09">
        <w:rPr>
          <w:rFonts w:ascii="Tahoma" w:eastAsia="Calibri" w:hAnsi="Tahoma" w:cs="Tahoma"/>
          <w:sz w:val="20"/>
          <w:szCs w:val="20"/>
        </w:rPr>
        <w:t>7. Wykonawca, który polega na sytuacji finansowej lub ekonomicznej innych podmiotów, odpowiada solidarnie z podmiotem, który zobowiązał się do udostepnienia zasobów, za szkodę poniesioną przez zamawiającego powstałą wskutek nieudostępnienia tych zasobów, chyba, że za nieudostępnienie zasobów nie ponosi winy.</w:t>
      </w:r>
    </w:p>
    <w:p w:rsidR="00A64E09" w:rsidRPr="00A64E09" w:rsidRDefault="00A64E09" w:rsidP="00A64E09">
      <w:pPr>
        <w:tabs>
          <w:tab w:val="left" w:pos="709"/>
        </w:tabs>
        <w:spacing w:after="0" w:line="240" w:lineRule="auto"/>
        <w:ind w:left="284" w:hanging="284"/>
        <w:jc w:val="both"/>
        <w:rPr>
          <w:rFonts w:ascii="Tahoma" w:eastAsia="Calibri" w:hAnsi="Tahoma" w:cs="Tahoma"/>
          <w:b/>
          <w:sz w:val="20"/>
          <w:szCs w:val="20"/>
        </w:rPr>
      </w:pPr>
      <w:r w:rsidRPr="00A64E09">
        <w:rPr>
          <w:rFonts w:ascii="Tahoma" w:eastAsia="Calibri" w:hAnsi="Tahoma" w:cs="Tahoma"/>
          <w:sz w:val="20"/>
          <w:szCs w:val="20"/>
        </w:rPr>
        <w:t>8. Jeżeli zdolności techniczne lub zawodowe, lub sytuacja ekonomiczna lub finansowa podmiotu,                      o którym mowa w pkt 1. , nie potwierdzają spełniania przez wykonawcę warunków udziału                          w postępowaniu lub zachodzą wobec tych podmiotów podstawy wykluczenia, zamawiający żąda, aby wykonawca w terminie określonym przez zamawiającego:</w:t>
      </w:r>
    </w:p>
    <w:p w:rsidR="00A64E09" w:rsidRPr="00A64E09" w:rsidRDefault="00A64E09" w:rsidP="00A64E09">
      <w:pPr>
        <w:numPr>
          <w:ilvl w:val="0"/>
          <w:numId w:val="11"/>
        </w:numPr>
        <w:tabs>
          <w:tab w:val="left" w:pos="390"/>
        </w:tabs>
        <w:spacing w:after="0" w:line="240" w:lineRule="auto"/>
        <w:contextualSpacing/>
        <w:jc w:val="both"/>
        <w:rPr>
          <w:rFonts w:ascii="Tahoma" w:eastAsia="Calibri" w:hAnsi="Tahoma" w:cs="Tahoma"/>
          <w:sz w:val="20"/>
          <w:szCs w:val="20"/>
        </w:rPr>
      </w:pPr>
      <w:r w:rsidRPr="00A64E09">
        <w:rPr>
          <w:rFonts w:ascii="Tahoma" w:eastAsia="Calibri" w:hAnsi="Tahoma" w:cs="Tahoma"/>
          <w:sz w:val="20"/>
          <w:szCs w:val="20"/>
        </w:rPr>
        <w:lastRenderedPageBreak/>
        <w:t>zastąpił ten podmiot innym podmiotem lub podmiotami, lub</w:t>
      </w:r>
    </w:p>
    <w:p w:rsidR="00A64E09" w:rsidRPr="00A64E09" w:rsidRDefault="00A64E09" w:rsidP="00A64E09">
      <w:pPr>
        <w:numPr>
          <w:ilvl w:val="0"/>
          <w:numId w:val="11"/>
        </w:numPr>
        <w:tabs>
          <w:tab w:val="left" w:pos="390"/>
        </w:tabs>
        <w:spacing w:after="0" w:line="240" w:lineRule="auto"/>
        <w:contextualSpacing/>
        <w:jc w:val="both"/>
        <w:rPr>
          <w:rFonts w:ascii="Tahoma" w:eastAsia="Calibri" w:hAnsi="Tahoma" w:cs="Tahoma"/>
          <w:sz w:val="20"/>
          <w:szCs w:val="20"/>
        </w:rPr>
      </w:pPr>
      <w:r w:rsidRPr="00A64E09">
        <w:rPr>
          <w:rFonts w:ascii="Tahoma" w:eastAsia="Calibri" w:hAnsi="Tahoma" w:cs="Tahoma"/>
          <w:sz w:val="20"/>
          <w:szCs w:val="20"/>
        </w:rPr>
        <w:t>zobowiązał się do osobistego wykonania odpowiedniej części zamówienia, jeżeli wykaże zdolności techniczne lub zawodowe lub sytuację finansową lub ekonomiczną</w:t>
      </w:r>
    </w:p>
    <w:p w:rsidR="00A64E09" w:rsidRPr="00A64E09" w:rsidRDefault="00A64E09" w:rsidP="00A64E09">
      <w:pPr>
        <w:tabs>
          <w:tab w:val="left" w:pos="390"/>
        </w:tabs>
        <w:spacing w:after="0" w:line="240" w:lineRule="auto"/>
        <w:ind w:left="720"/>
        <w:contextualSpacing/>
        <w:jc w:val="both"/>
        <w:rPr>
          <w:rFonts w:ascii="Tahoma" w:eastAsia="Calibri" w:hAnsi="Tahoma" w:cs="Tahoma"/>
          <w:sz w:val="20"/>
          <w:szCs w:val="20"/>
        </w:rPr>
      </w:pPr>
    </w:p>
    <w:p w:rsidR="00A64E09" w:rsidRPr="00A64E09" w:rsidRDefault="00A64E09" w:rsidP="00A64E09">
      <w:pPr>
        <w:shd w:val="clear" w:color="auto" w:fill="BFBFBF"/>
        <w:spacing w:after="0" w:line="240" w:lineRule="auto"/>
        <w:ind w:left="360" w:hanging="360"/>
        <w:jc w:val="both"/>
        <w:rPr>
          <w:rFonts w:ascii="Tahoma" w:eastAsia="Calibri" w:hAnsi="Tahoma" w:cs="Tahoma"/>
          <w:b/>
          <w:sz w:val="20"/>
          <w:szCs w:val="20"/>
        </w:rPr>
      </w:pPr>
      <w:r w:rsidRPr="00A64E09">
        <w:rPr>
          <w:rFonts w:ascii="Tahoma" w:eastAsia="Calibri" w:hAnsi="Tahoma" w:cs="Tahoma"/>
          <w:b/>
          <w:sz w:val="20"/>
          <w:szCs w:val="20"/>
        </w:rPr>
        <w:t xml:space="preserve">VI a            Podstawy wykluczenia, o których mowa w art. 24 ust. 5 ustawy </w:t>
      </w:r>
      <w:proofErr w:type="spellStart"/>
      <w:r w:rsidRPr="00A64E09">
        <w:rPr>
          <w:rFonts w:ascii="Tahoma" w:eastAsia="Calibri" w:hAnsi="Tahoma" w:cs="Tahoma"/>
          <w:b/>
          <w:sz w:val="20"/>
          <w:szCs w:val="20"/>
        </w:rPr>
        <w:t>Pzp</w:t>
      </w:r>
      <w:proofErr w:type="spellEnd"/>
      <w:r w:rsidRPr="00A64E09">
        <w:rPr>
          <w:rFonts w:ascii="Tahoma" w:eastAsia="Calibri" w:hAnsi="Tahoma" w:cs="Tahoma"/>
          <w:b/>
          <w:sz w:val="20"/>
          <w:szCs w:val="20"/>
        </w:rPr>
        <w:t>.</w:t>
      </w:r>
    </w:p>
    <w:p w:rsidR="00A64E09" w:rsidRPr="00A64E09" w:rsidRDefault="00A64E09" w:rsidP="00A64E09">
      <w:pPr>
        <w:spacing w:after="0" w:line="240" w:lineRule="auto"/>
        <w:jc w:val="both"/>
        <w:rPr>
          <w:rFonts w:ascii="Tahoma" w:eastAsia="Calibri" w:hAnsi="Tahoma" w:cs="Tahoma"/>
          <w:sz w:val="20"/>
          <w:szCs w:val="20"/>
        </w:rPr>
      </w:pPr>
    </w:p>
    <w:p w:rsidR="00A64E09" w:rsidRPr="00A64E09" w:rsidRDefault="00A64E09" w:rsidP="00A64E09">
      <w:pPr>
        <w:spacing w:after="0"/>
        <w:jc w:val="both"/>
        <w:rPr>
          <w:rFonts w:ascii="Tahoma" w:eastAsia="Calibri" w:hAnsi="Tahoma" w:cs="Tahoma"/>
          <w:sz w:val="20"/>
          <w:szCs w:val="20"/>
        </w:rPr>
      </w:pPr>
      <w:r w:rsidRPr="00A64E09">
        <w:rPr>
          <w:rFonts w:ascii="Tahoma" w:eastAsia="Calibri" w:hAnsi="Tahoma" w:cs="Tahoma"/>
          <w:sz w:val="20"/>
          <w:szCs w:val="20"/>
        </w:rPr>
        <w:t>Nie dotyczy</w:t>
      </w:r>
    </w:p>
    <w:p w:rsidR="00A64E09" w:rsidRPr="00A64E09" w:rsidRDefault="00A64E09" w:rsidP="00A64E09">
      <w:pPr>
        <w:spacing w:after="0"/>
        <w:jc w:val="both"/>
        <w:rPr>
          <w:rFonts w:ascii="Tahoma" w:eastAsia="Calibri" w:hAnsi="Tahoma" w:cs="Tahoma"/>
          <w:sz w:val="20"/>
          <w:szCs w:val="20"/>
        </w:rPr>
      </w:pPr>
    </w:p>
    <w:p w:rsidR="00A64E09" w:rsidRPr="00A64E09" w:rsidRDefault="00A64E09" w:rsidP="00A64E09">
      <w:pPr>
        <w:spacing w:after="0"/>
        <w:ind w:left="360"/>
        <w:jc w:val="both"/>
        <w:rPr>
          <w:rFonts w:ascii="Tahoma" w:eastAsia="Calibri" w:hAnsi="Tahoma" w:cs="Tahoma"/>
          <w:b/>
          <w:color w:val="000000"/>
          <w:sz w:val="20"/>
          <w:szCs w:val="20"/>
          <w:u w:val="single"/>
        </w:rPr>
      </w:pPr>
    </w:p>
    <w:p w:rsidR="00A64E09" w:rsidRPr="00A64E09" w:rsidRDefault="00A64E09" w:rsidP="00A64E09">
      <w:pPr>
        <w:shd w:val="clear" w:color="auto" w:fill="BFBFBF"/>
        <w:tabs>
          <w:tab w:val="left" w:pos="1440"/>
        </w:tabs>
        <w:spacing w:after="60"/>
        <w:jc w:val="both"/>
        <w:outlineLvl w:val="1"/>
        <w:rPr>
          <w:rFonts w:ascii="Tahoma" w:eastAsia="Calibri" w:hAnsi="Tahoma" w:cs="Tahoma"/>
          <w:b/>
          <w:color w:val="000000"/>
          <w:sz w:val="20"/>
          <w:szCs w:val="20"/>
          <w:u w:val="single"/>
        </w:rPr>
      </w:pPr>
      <w:r w:rsidRPr="00A64E09">
        <w:rPr>
          <w:rFonts w:ascii="Tahoma" w:eastAsia="Calibri" w:hAnsi="Tahoma" w:cs="Tahoma"/>
          <w:b/>
          <w:color w:val="000000"/>
          <w:sz w:val="20"/>
          <w:szCs w:val="20"/>
          <w:u w:val="single"/>
        </w:rPr>
        <w:t>VII.  Wykaz oświadczeń lub  dokumentów potwierdzających spełnianie warunków udziału w postępowaniu oraz braku podstaw do wykluczenia.</w:t>
      </w:r>
    </w:p>
    <w:p w:rsidR="00A64E09" w:rsidRPr="00A64E09" w:rsidRDefault="00A64E09" w:rsidP="00A64E09">
      <w:pPr>
        <w:spacing w:after="60"/>
        <w:jc w:val="both"/>
        <w:outlineLvl w:val="1"/>
        <w:rPr>
          <w:rFonts w:ascii="Tahoma" w:eastAsia="Calibri" w:hAnsi="Tahoma" w:cs="Tahoma"/>
          <w:sz w:val="20"/>
          <w:szCs w:val="20"/>
          <w:u w:val="single"/>
        </w:rPr>
      </w:pPr>
    </w:p>
    <w:p w:rsidR="00A64E09" w:rsidRPr="00A64E09" w:rsidRDefault="00A64E09" w:rsidP="00A64E09">
      <w:pPr>
        <w:tabs>
          <w:tab w:val="left" w:pos="567"/>
        </w:tabs>
        <w:spacing w:after="60"/>
        <w:ind w:left="142"/>
        <w:contextualSpacing/>
        <w:jc w:val="both"/>
        <w:outlineLvl w:val="1"/>
        <w:rPr>
          <w:rFonts w:ascii="Tahoma" w:eastAsia="Calibri" w:hAnsi="Tahoma" w:cs="Tahoma"/>
          <w:sz w:val="20"/>
          <w:szCs w:val="20"/>
        </w:rPr>
      </w:pPr>
      <w:r w:rsidRPr="00A64E09">
        <w:rPr>
          <w:rFonts w:ascii="Tahoma" w:eastAsia="Calibri" w:hAnsi="Tahoma" w:cs="Tahoma"/>
          <w:sz w:val="20"/>
          <w:szCs w:val="20"/>
        </w:rPr>
        <w:t>7.1. Do oferty Wykonawca zobowiązany jest dołączyć aktualne na dzień składania ofert oświadczenie stanowiące wstępne potwierdzenie, że Wykonawca:</w:t>
      </w:r>
    </w:p>
    <w:p w:rsidR="00A64E09" w:rsidRPr="00A64E09" w:rsidRDefault="00A64E09" w:rsidP="00A64E09">
      <w:pPr>
        <w:numPr>
          <w:ilvl w:val="0"/>
          <w:numId w:val="15"/>
        </w:numPr>
        <w:tabs>
          <w:tab w:val="left" w:pos="567"/>
        </w:tabs>
        <w:spacing w:after="60"/>
        <w:contextualSpacing/>
        <w:jc w:val="both"/>
        <w:outlineLvl w:val="1"/>
        <w:rPr>
          <w:rFonts w:ascii="Tahoma" w:eastAsia="Calibri" w:hAnsi="Tahoma" w:cs="Tahoma"/>
          <w:sz w:val="20"/>
          <w:szCs w:val="20"/>
        </w:rPr>
      </w:pPr>
      <w:r w:rsidRPr="00A64E09">
        <w:rPr>
          <w:rFonts w:ascii="Tahoma" w:eastAsia="Calibri" w:hAnsi="Tahoma" w:cs="Tahoma"/>
          <w:sz w:val="20"/>
          <w:szCs w:val="20"/>
        </w:rPr>
        <w:t>nie podlega wykluczeniu,</w:t>
      </w:r>
    </w:p>
    <w:p w:rsidR="00A64E09" w:rsidRPr="00A64E09" w:rsidRDefault="00A64E09" w:rsidP="00A64E09">
      <w:pPr>
        <w:numPr>
          <w:ilvl w:val="0"/>
          <w:numId w:val="15"/>
        </w:numPr>
        <w:tabs>
          <w:tab w:val="left" w:pos="567"/>
        </w:tabs>
        <w:spacing w:after="60"/>
        <w:contextualSpacing/>
        <w:jc w:val="both"/>
        <w:outlineLvl w:val="1"/>
        <w:rPr>
          <w:rFonts w:ascii="Tahoma" w:eastAsia="Calibri" w:hAnsi="Tahoma" w:cs="Tahoma"/>
          <w:sz w:val="20"/>
          <w:szCs w:val="20"/>
        </w:rPr>
      </w:pPr>
      <w:r w:rsidRPr="00A64E09">
        <w:rPr>
          <w:rFonts w:ascii="Tahoma" w:eastAsia="Calibri" w:hAnsi="Tahoma" w:cs="Tahoma"/>
          <w:sz w:val="20"/>
          <w:szCs w:val="20"/>
        </w:rPr>
        <w:t>spełnia warunki udziału w postępowaniu.</w:t>
      </w:r>
    </w:p>
    <w:p w:rsidR="00A64E09" w:rsidRPr="00A64E09" w:rsidRDefault="00A64E09" w:rsidP="00A64E09">
      <w:pPr>
        <w:tabs>
          <w:tab w:val="left" w:pos="567"/>
        </w:tabs>
        <w:spacing w:after="60"/>
        <w:jc w:val="both"/>
        <w:outlineLvl w:val="1"/>
        <w:rPr>
          <w:rFonts w:ascii="Tahoma" w:eastAsia="Calibri" w:hAnsi="Tahoma" w:cs="Tahoma"/>
          <w:sz w:val="20"/>
          <w:szCs w:val="20"/>
        </w:rPr>
      </w:pPr>
    </w:p>
    <w:p w:rsidR="00A64E09" w:rsidRDefault="00A64E09" w:rsidP="00C438CA">
      <w:pPr>
        <w:tabs>
          <w:tab w:val="left" w:pos="567"/>
        </w:tabs>
        <w:spacing w:after="60"/>
        <w:ind w:left="142"/>
        <w:contextualSpacing/>
        <w:jc w:val="both"/>
        <w:outlineLvl w:val="1"/>
        <w:rPr>
          <w:rFonts w:ascii="Tahoma" w:eastAsia="Calibri" w:hAnsi="Tahoma" w:cs="Tahoma"/>
          <w:sz w:val="20"/>
          <w:szCs w:val="20"/>
        </w:rPr>
      </w:pPr>
      <w:r w:rsidRPr="00A64E09">
        <w:rPr>
          <w:rFonts w:ascii="Tahoma" w:eastAsia="Calibri" w:hAnsi="Tahoma" w:cs="Tahoma"/>
          <w:sz w:val="20"/>
          <w:szCs w:val="20"/>
        </w:rPr>
        <w:t>7.2. Oświadczeni</w:t>
      </w:r>
      <w:r w:rsidR="00C438CA">
        <w:rPr>
          <w:rFonts w:ascii="Tahoma" w:eastAsia="Calibri" w:hAnsi="Tahoma" w:cs="Tahoma"/>
          <w:sz w:val="20"/>
          <w:szCs w:val="20"/>
        </w:rPr>
        <w:t>a</w:t>
      </w:r>
      <w:r w:rsidRPr="00A64E09">
        <w:rPr>
          <w:rFonts w:ascii="Tahoma" w:eastAsia="Calibri" w:hAnsi="Tahoma" w:cs="Tahoma"/>
          <w:sz w:val="20"/>
          <w:szCs w:val="20"/>
        </w:rPr>
        <w:t>, o który</w:t>
      </w:r>
      <w:r w:rsidR="00C438CA">
        <w:rPr>
          <w:rFonts w:ascii="Tahoma" w:eastAsia="Calibri" w:hAnsi="Tahoma" w:cs="Tahoma"/>
          <w:sz w:val="20"/>
          <w:szCs w:val="20"/>
        </w:rPr>
        <w:t>ch</w:t>
      </w:r>
      <w:r w:rsidRPr="00A64E09">
        <w:rPr>
          <w:rFonts w:ascii="Tahoma" w:eastAsia="Calibri" w:hAnsi="Tahoma" w:cs="Tahoma"/>
          <w:sz w:val="20"/>
          <w:szCs w:val="20"/>
        </w:rPr>
        <w:t xml:space="preserve"> mowa w pkt 1. Wykonawca zobowiązany jest złożyć</w:t>
      </w:r>
      <w:r w:rsidR="00C438CA">
        <w:rPr>
          <w:rFonts w:ascii="Tahoma" w:eastAsia="Calibri" w:hAnsi="Tahoma" w:cs="Tahoma"/>
          <w:sz w:val="20"/>
          <w:szCs w:val="20"/>
        </w:rPr>
        <w:t xml:space="preserve"> razem z ofertą </w:t>
      </w:r>
      <w:r w:rsidRPr="00A64E09">
        <w:rPr>
          <w:rFonts w:ascii="Tahoma" w:eastAsia="Calibri" w:hAnsi="Tahoma" w:cs="Tahoma"/>
          <w:sz w:val="20"/>
          <w:szCs w:val="20"/>
        </w:rPr>
        <w:t xml:space="preserve"> zgodnie ze wzorem</w:t>
      </w:r>
      <w:r w:rsidR="00C438CA">
        <w:rPr>
          <w:rFonts w:ascii="Tahoma" w:eastAsia="Calibri" w:hAnsi="Tahoma" w:cs="Tahoma"/>
          <w:sz w:val="20"/>
          <w:szCs w:val="20"/>
        </w:rPr>
        <w:t xml:space="preserve"> załączonym do SIWZ.</w:t>
      </w:r>
    </w:p>
    <w:p w:rsidR="00A64E09" w:rsidRPr="00A64E09" w:rsidRDefault="00A64E09" w:rsidP="00C438CA">
      <w:pPr>
        <w:tabs>
          <w:tab w:val="left" w:pos="567"/>
        </w:tabs>
        <w:spacing w:after="60"/>
        <w:contextualSpacing/>
        <w:jc w:val="both"/>
        <w:outlineLvl w:val="1"/>
        <w:rPr>
          <w:rFonts w:ascii="Tahoma" w:eastAsia="Calibri" w:hAnsi="Tahoma" w:cs="Tahoma"/>
          <w:sz w:val="20"/>
          <w:szCs w:val="20"/>
        </w:rPr>
      </w:pPr>
    </w:p>
    <w:p w:rsidR="00A64E09" w:rsidRPr="00A64E09" w:rsidRDefault="00C438CA" w:rsidP="00A64E09">
      <w:pPr>
        <w:jc w:val="both"/>
        <w:rPr>
          <w:rFonts w:ascii="Tahoma" w:eastAsia="Calibri" w:hAnsi="Tahoma" w:cs="Tahoma"/>
          <w:color w:val="000000"/>
          <w:sz w:val="20"/>
          <w:szCs w:val="20"/>
        </w:rPr>
      </w:pPr>
      <w:r>
        <w:rPr>
          <w:rFonts w:ascii="Tahoma" w:eastAsia="Calibri" w:hAnsi="Tahoma" w:cs="Tahoma"/>
          <w:color w:val="000000"/>
          <w:sz w:val="20"/>
          <w:szCs w:val="20"/>
        </w:rPr>
        <w:t xml:space="preserve">  7.3</w:t>
      </w:r>
      <w:r w:rsidR="00A64E09" w:rsidRPr="00A64E09">
        <w:rPr>
          <w:rFonts w:ascii="Tahoma" w:eastAsia="Calibri" w:hAnsi="Tahoma" w:cs="Tahoma"/>
          <w:color w:val="000000"/>
          <w:sz w:val="20"/>
          <w:szCs w:val="20"/>
        </w:rPr>
        <w:t xml:space="preserve">. W przypadku składania oferty przez Wykonawców ubiegających się wspólnie o udzielenie zamówienia, złożenie </w:t>
      </w:r>
      <w:r>
        <w:rPr>
          <w:rFonts w:ascii="Tahoma" w:eastAsia="Calibri" w:hAnsi="Tahoma" w:cs="Tahoma"/>
          <w:color w:val="000000"/>
          <w:sz w:val="20"/>
          <w:szCs w:val="20"/>
        </w:rPr>
        <w:t xml:space="preserve">oświadczeń </w:t>
      </w:r>
      <w:r w:rsidR="00A64E09" w:rsidRPr="00A64E09">
        <w:rPr>
          <w:rFonts w:ascii="Tahoma" w:eastAsia="Calibri" w:hAnsi="Tahoma" w:cs="Tahoma"/>
          <w:color w:val="000000"/>
          <w:sz w:val="20"/>
          <w:szCs w:val="20"/>
        </w:rPr>
        <w:t xml:space="preserve"> dotyczy każdego z podmiotów.</w:t>
      </w:r>
    </w:p>
    <w:p w:rsidR="00A64E09" w:rsidRPr="00A64E09" w:rsidRDefault="00C438CA" w:rsidP="00A64E09">
      <w:pPr>
        <w:jc w:val="both"/>
        <w:rPr>
          <w:rFonts w:ascii="Tahoma" w:eastAsia="Calibri" w:hAnsi="Tahoma" w:cs="Tahoma"/>
          <w:color w:val="000000"/>
          <w:sz w:val="20"/>
          <w:szCs w:val="20"/>
        </w:rPr>
      </w:pPr>
      <w:r>
        <w:rPr>
          <w:rFonts w:ascii="Tahoma" w:eastAsia="Calibri" w:hAnsi="Tahoma" w:cs="Tahoma"/>
          <w:color w:val="000000"/>
          <w:sz w:val="20"/>
          <w:szCs w:val="20"/>
        </w:rPr>
        <w:t xml:space="preserve">  7.4</w:t>
      </w:r>
      <w:r w:rsidR="00A64E09" w:rsidRPr="00A64E09">
        <w:rPr>
          <w:rFonts w:ascii="Tahoma" w:eastAsia="Calibri" w:hAnsi="Tahoma" w:cs="Tahoma"/>
          <w:color w:val="000000"/>
          <w:sz w:val="20"/>
          <w:szCs w:val="20"/>
        </w:rPr>
        <w:t>. Wykonawca, który powołuje się na zasoby innego podmiotu, w celu spełniania warunków udziału w postępowaniu oraz w celu wykazania braku istnienia wobec niego podstaw wykluczenia, skł</w:t>
      </w:r>
      <w:r>
        <w:rPr>
          <w:rFonts w:ascii="Tahoma" w:eastAsia="Calibri" w:hAnsi="Tahoma" w:cs="Tahoma"/>
          <w:color w:val="000000"/>
          <w:sz w:val="20"/>
          <w:szCs w:val="20"/>
        </w:rPr>
        <w:t xml:space="preserve">ada również z ofertą formularz </w:t>
      </w:r>
      <w:r w:rsidR="00A64E09" w:rsidRPr="00A64E09">
        <w:rPr>
          <w:rFonts w:ascii="Tahoma" w:eastAsia="Calibri" w:hAnsi="Tahoma" w:cs="Tahoma"/>
          <w:color w:val="000000"/>
          <w:sz w:val="20"/>
          <w:szCs w:val="20"/>
        </w:rPr>
        <w:t>podmiotu trzeciego.</w:t>
      </w:r>
    </w:p>
    <w:p w:rsidR="00A64E09" w:rsidRPr="00A64E09" w:rsidRDefault="00A64E09" w:rsidP="00C438CA">
      <w:pPr>
        <w:tabs>
          <w:tab w:val="left" w:pos="567"/>
        </w:tabs>
        <w:spacing w:after="60"/>
        <w:contextualSpacing/>
        <w:jc w:val="both"/>
        <w:outlineLvl w:val="1"/>
        <w:rPr>
          <w:rFonts w:ascii="Tahoma" w:eastAsia="Calibri" w:hAnsi="Tahoma" w:cs="Tahoma"/>
          <w:sz w:val="20"/>
          <w:szCs w:val="20"/>
        </w:rPr>
      </w:pPr>
    </w:p>
    <w:p w:rsidR="00A64E09" w:rsidRPr="00A64E09" w:rsidRDefault="00C438CA" w:rsidP="00A64E09">
      <w:pPr>
        <w:spacing w:after="0"/>
        <w:jc w:val="both"/>
        <w:rPr>
          <w:rFonts w:ascii="Tahoma" w:eastAsia="Calibri" w:hAnsi="Tahoma" w:cs="Tahoma"/>
          <w:sz w:val="20"/>
          <w:szCs w:val="20"/>
        </w:rPr>
      </w:pPr>
      <w:r>
        <w:rPr>
          <w:rFonts w:ascii="Tahoma" w:eastAsia="Calibri" w:hAnsi="Tahoma" w:cs="Tahoma"/>
          <w:sz w:val="20"/>
          <w:szCs w:val="20"/>
        </w:rPr>
        <w:t>7.5</w:t>
      </w:r>
      <w:r w:rsidR="00A64E09" w:rsidRPr="00A64E09">
        <w:rPr>
          <w:rFonts w:ascii="Tahoma" w:eastAsia="Calibri" w:hAnsi="Tahoma" w:cs="Tahoma"/>
          <w:sz w:val="20"/>
          <w:szCs w:val="20"/>
        </w:rPr>
        <w:t xml:space="preserve">.  Wykonawca, w terminie </w:t>
      </w:r>
      <w:r w:rsidR="00A64E09" w:rsidRPr="00A64E09">
        <w:rPr>
          <w:rFonts w:ascii="Tahoma" w:eastAsia="Calibri" w:hAnsi="Tahoma" w:cs="Tahoma"/>
          <w:b/>
          <w:sz w:val="20"/>
          <w:szCs w:val="20"/>
          <w:u w:val="single"/>
        </w:rPr>
        <w:t>3 dni</w:t>
      </w:r>
      <w:r w:rsidR="00A64E09" w:rsidRPr="00A64E09">
        <w:rPr>
          <w:rFonts w:ascii="Tahoma" w:eastAsia="Calibri" w:hAnsi="Tahoma" w:cs="Tahoma"/>
          <w:sz w:val="20"/>
          <w:szCs w:val="20"/>
        </w:rPr>
        <w:t xml:space="preserve"> od dnia zamieszczenia na stronie internetowej Zamawiającego informacji, o której mowa w art. 86 ust. 5 ustawy </w:t>
      </w:r>
      <w:proofErr w:type="spellStart"/>
      <w:r w:rsidR="00A64E09" w:rsidRPr="00A64E09">
        <w:rPr>
          <w:rFonts w:ascii="Tahoma" w:eastAsia="Calibri" w:hAnsi="Tahoma" w:cs="Tahoma"/>
          <w:sz w:val="20"/>
          <w:szCs w:val="20"/>
        </w:rPr>
        <w:t>Pzp</w:t>
      </w:r>
      <w:proofErr w:type="spellEnd"/>
      <w:r w:rsidR="00A64E09" w:rsidRPr="00A64E09">
        <w:rPr>
          <w:rFonts w:ascii="Tahoma" w:eastAsia="Calibri" w:hAnsi="Tahoma" w:cs="Tahoma"/>
          <w:sz w:val="20"/>
          <w:szCs w:val="20"/>
        </w:rPr>
        <w:t xml:space="preserve"> (zbiorcze zestawienie ofert) przekazuje zamawiającemu zaświadczenie o przynależności lub braku przynależności do tej samej grupy kapitałowej, o której w art. 24 ust. 1 pkt 23 ustawy </w:t>
      </w:r>
      <w:proofErr w:type="spellStart"/>
      <w:r w:rsidR="00A64E09" w:rsidRPr="00A64E09">
        <w:rPr>
          <w:rFonts w:ascii="Tahoma" w:eastAsia="Calibri" w:hAnsi="Tahoma" w:cs="Tahoma"/>
          <w:sz w:val="20"/>
          <w:szCs w:val="20"/>
        </w:rPr>
        <w:t>Pzp</w:t>
      </w:r>
      <w:proofErr w:type="spellEnd"/>
      <w:r w:rsidR="00A64E09" w:rsidRPr="00A64E09">
        <w:rPr>
          <w:rFonts w:ascii="Tahoma" w:eastAsia="Calibri" w:hAnsi="Tahoma" w:cs="Tahoma"/>
          <w:sz w:val="20"/>
          <w:szCs w:val="20"/>
        </w:rPr>
        <w:t xml:space="preserve">. Wraz ze złożeniem oświadczenia, Wykonawca może przedstawić dowody, że powiązania z innym Wykonawcą nie prowadzą do zakłócenia konkurencji w postępowaniu o udzielenie zamówienia. </w:t>
      </w:r>
    </w:p>
    <w:p w:rsidR="00A64E09" w:rsidRPr="00A64E09" w:rsidRDefault="00A64E09" w:rsidP="00A64E09">
      <w:pPr>
        <w:spacing w:after="0"/>
        <w:jc w:val="both"/>
        <w:rPr>
          <w:rFonts w:ascii="Tahoma" w:eastAsia="Calibri" w:hAnsi="Tahoma" w:cs="Tahoma"/>
          <w:sz w:val="20"/>
          <w:szCs w:val="20"/>
        </w:rPr>
      </w:pPr>
    </w:p>
    <w:p w:rsidR="00A64E09" w:rsidRPr="00A64E09" w:rsidRDefault="00A64E09" w:rsidP="00A64E09">
      <w:pPr>
        <w:spacing w:after="0"/>
        <w:jc w:val="both"/>
        <w:rPr>
          <w:rFonts w:ascii="Tahoma" w:eastAsia="Calibri" w:hAnsi="Tahoma" w:cs="Tahoma"/>
          <w:sz w:val="20"/>
          <w:szCs w:val="20"/>
        </w:rPr>
      </w:pPr>
      <w:r w:rsidRPr="00A64E09">
        <w:rPr>
          <w:rFonts w:ascii="Tahoma" w:eastAsia="Calibri" w:hAnsi="Tahoma" w:cs="Tahoma"/>
          <w:sz w:val="20"/>
          <w:szCs w:val="20"/>
        </w:rPr>
        <w:t>7.</w:t>
      </w:r>
      <w:r w:rsidR="00C438CA">
        <w:rPr>
          <w:rFonts w:ascii="Tahoma" w:eastAsia="Calibri" w:hAnsi="Tahoma" w:cs="Tahoma"/>
          <w:sz w:val="20"/>
          <w:szCs w:val="20"/>
        </w:rPr>
        <w:t>6</w:t>
      </w:r>
      <w:r w:rsidRPr="00A64E09">
        <w:rPr>
          <w:rFonts w:ascii="Tahoma" w:eastAsia="Calibri" w:hAnsi="Tahoma" w:cs="Tahoma"/>
          <w:sz w:val="20"/>
          <w:szCs w:val="20"/>
        </w:rPr>
        <w:t xml:space="preserve">.  Zamawiający przed udzieleniem zamówienia, wezwie wykonawcę, którego oferta została najwyżej oceniona do złożenia w wyznaczonym, nie krótszym niż </w:t>
      </w:r>
      <w:r w:rsidRPr="00A64E09">
        <w:rPr>
          <w:rFonts w:ascii="Tahoma" w:eastAsia="Calibri" w:hAnsi="Tahoma" w:cs="Tahoma"/>
          <w:b/>
          <w:sz w:val="20"/>
          <w:szCs w:val="20"/>
        </w:rPr>
        <w:t>10 dni</w:t>
      </w:r>
      <w:r w:rsidRPr="00A64E09">
        <w:rPr>
          <w:rFonts w:ascii="Tahoma" w:eastAsia="Calibri" w:hAnsi="Tahoma" w:cs="Tahoma"/>
          <w:sz w:val="20"/>
          <w:szCs w:val="20"/>
        </w:rPr>
        <w:t xml:space="preserve">  terminie aktualnych na dzień złożenia oświadczeń lub dokumentów, potwierdzających okoliczności, o których mowa w art. 25 ust. 1 ustawy </w:t>
      </w:r>
      <w:proofErr w:type="spellStart"/>
      <w:r w:rsidRPr="00A64E09">
        <w:rPr>
          <w:rFonts w:ascii="Tahoma" w:eastAsia="Calibri" w:hAnsi="Tahoma" w:cs="Tahoma"/>
          <w:sz w:val="20"/>
          <w:szCs w:val="20"/>
        </w:rPr>
        <w:t>Pzp</w:t>
      </w:r>
      <w:proofErr w:type="spellEnd"/>
      <w:r w:rsidRPr="00A64E09">
        <w:rPr>
          <w:rFonts w:ascii="Tahoma" w:eastAsia="Calibri" w:hAnsi="Tahoma" w:cs="Tahoma"/>
          <w:sz w:val="20"/>
          <w:szCs w:val="20"/>
        </w:rPr>
        <w:t>.</w:t>
      </w:r>
    </w:p>
    <w:p w:rsidR="00A64E09" w:rsidRPr="00A64E09" w:rsidRDefault="00A64E09" w:rsidP="00A64E09">
      <w:pPr>
        <w:spacing w:after="0"/>
        <w:jc w:val="both"/>
        <w:rPr>
          <w:rFonts w:ascii="Tahoma" w:eastAsia="Calibri" w:hAnsi="Tahoma" w:cs="Tahoma"/>
          <w:sz w:val="20"/>
          <w:szCs w:val="20"/>
        </w:rPr>
      </w:pPr>
    </w:p>
    <w:p w:rsidR="00A64E09" w:rsidRPr="00A64E09" w:rsidRDefault="00C438CA" w:rsidP="00A64E09">
      <w:pPr>
        <w:spacing w:after="0"/>
        <w:jc w:val="both"/>
        <w:rPr>
          <w:rFonts w:ascii="Tahoma" w:eastAsia="Calibri" w:hAnsi="Tahoma" w:cs="Tahoma"/>
          <w:sz w:val="20"/>
          <w:szCs w:val="20"/>
        </w:rPr>
      </w:pPr>
      <w:r>
        <w:rPr>
          <w:rFonts w:ascii="Tahoma" w:eastAsia="Calibri" w:hAnsi="Tahoma" w:cs="Tahoma"/>
          <w:sz w:val="20"/>
          <w:szCs w:val="20"/>
        </w:rPr>
        <w:t>7.7</w:t>
      </w:r>
      <w:r w:rsidR="00A64E09" w:rsidRPr="00A64E09">
        <w:rPr>
          <w:rFonts w:ascii="Tahoma" w:eastAsia="Calibri" w:hAnsi="Tahoma" w:cs="Tahoma"/>
          <w:sz w:val="20"/>
          <w:szCs w:val="20"/>
        </w:rPr>
        <w:t>.  Jeżeli jest to niezbędne do zapewnienia odpowiedniego przebiegu postępowania o udzielenie zamówienia, Zamawiający może na każdym etapie postępowania wezwać wykonawców do złożenia wszystkich lub niektórych oświadczeń lub dokumentów potwierdzających, że nie podlegają wykluczeniu oraz spełniają warunki udziału w postepowaniu, a jeżeli zachodzą uzasadnione podstawy do uznania, że złożone uprzednio oświadczenia lub dokumenty nie są już aktualne, do złożenia aktualnych oświadczeń lub dokumentów.</w:t>
      </w:r>
    </w:p>
    <w:p w:rsidR="00A64E09" w:rsidRPr="00A64E09" w:rsidRDefault="00A64E09" w:rsidP="000A588C">
      <w:pPr>
        <w:tabs>
          <w:tab w:val="left" w:pos="567"/>
        </w:tabs>
        <w:spacing w:after="60"/>
        <w:contextualSpacing/>
        <w:jc w:val="both"/>
        <w:outlineLvl w:val="1"/>
        <w:rPr>
          <w:rFonts w:ascii="Tahoma" w:eastAsia="Calibri" w:hAnsi="Tahoma" w:cs="Tahoma"/>
          <w:sz w:val="20"/>
          <w:szCs w:val="20"/>
        </w:rPr>
      </w:pPr>
    </w:p>
    <w:p w:rsidR="00A64E09" w:rsidRPr="00A64E09" w:rsidRDefault="00A64E09" w:rsidP="00A64E09">
      <w:pPr>
        <w:tabs>
          <w:tab w:val="left" w:pos="567"/>
        </w:tabs>
        <w:spacing w:after="60"/>
        <w:jc w:val="both"/>
        <w:outlineLvl w:val="1"/>
        <w:rPr>
          <w:rFonts w:ascii="Tahoma" w:eastAsia="Calibri" w:hAnsi="Tahoma" w:cs="Tahoma"/>
          <w:b/>
          <w:sz w:val="20"/>
          <w:szCs w:val="20"/>
        </w:rPr>
      </w:pPr>
      <w:r w:rsidRPr="00A64E09">
        <w:rPr>
          <w:rFonts w:ascii="Tahoma" w:eastAsia="Calibri" w:hAnsi="Tahoma" w:cs="Tahoma"/>
          <w:b/>
          <w:sz w:val="20"/>
          <w:szCs w:val="20"/>
        </w:rPr>
        <w:t>Na wezwanie Zamawiającego Wykonawca zobowiązany jest do złożenia następujących oświadczeń lub dokumentów:</w:t>
      </w:r>
    </w:p>
    <w:p w:rsidR="00A64E09" w:rsidRPr="00A64E09" w:rsidRDefault="00A64E09" w:rsidP="00A64E09">
      <w:pPr>
        <w:tabs>
          <w:tab w:val="left" w:pos="390"/>
        </w:tabs>
        <w:spacing w:after="0" w:line="240" w:lineRule="auto"/>
        <w:contextualSpacing/>
        <w:jc w:val="both"/>
        <w:rPr>
          <w:rFonts w:ascii="Tahoma" w:eastAsia="Calibri" w:hAnsi="Tahoma" w:cs="Tahoma"/>
          <w:b/>
          <w:color w:val="000000"/>
          <w:sz w:val="20"/>
          <w:szCs w:val="20"/>
        </w:rPr>
      </w:pPr>
    </w:p>
    <w:p w:rsidR="00A64E09" w:rsidRPr="00A64E09" w:rsidRDefault="00A64E09" w:rsidP="00A64E09">
      <w:pPr>
        <w:spacing w:after="0"/>
        <w:jc w:val="both"/>
        <w:rPr>
          <w:rFonts w:ascii="Tahoma" w:eastAsia="Calibri" w:hAnsi="Tahoma" w:cs="Tahoma"/>
          <w:sz w:val="20"/>
          <w:szCs w:val="20"/>
        </w:rPr>
      </w:pPr>
      <w:r w:rsidRPr="00A64E09">
        <w:rPr>
          <w:rFonts w:ascii="Tahoma" w:eastAsia="Calibri" w:hAnsi="Tahoma" w:cs="Tahoma"/>
          <w:sz w:val="20"/>
          <w:szCs w:val="20"/>
        </w:rPr>
        <w:t xml:space="preserve">1.    </w:t>
      </w:r>
      <w:r w:rsidRPr="00A64E09">
        <w:rPr>
          <w:rFonts w:ascii="Tahoma" w:eastAsia="Calibri" w:hAnsi="Tahoma" w:cs="Tahoma"/>
          <w:b/>
          <w:sz w:val="20"/>
          <w:szCs w:val="20"/>
          <w:u w:val="single"/>
        </w:rPr>
        <w:t xml:space="preserve">w celu potwierdzenia spełniania warunków udziału w postępowaniu </w:t>
      </w:r>
      <w:r w:rsidRPr="00A64E09">
        <w:rPr>
          <w:rFonts w:ascii="Tahoma" w:eastAsia="Calibri" w:hAnsi="Tahoma" w:cs="Tahoma"/>
          <w:sz w:val="20"/>
          <w:szCs w:val="20"/>
        </w:rPr>
        <w:t xml:space="preserve">dotyczącego kompetencji lub uprawnień do prowadzenia określonej działalności zawodowej, o ile wynika to                         </w:t>
      </w:r>
      <w:r w:rsidRPr="00A64E09">
        <w:rPr>
          <w:rFonts w:ascii="Tahoma" w:eastAsia="Calibri" w:hAnsi="Tahoma" w:cs="Tahoma"/>
          <w:sz w:val="20"/>
          <w:szCs w:val="20"/>
        </w:rPr>
        <w:lastRenderedPageBreak/>
        <w:t>z odrębnych przepisów:</w:t>
      </w:r>
    </w:p>
    <w:p w:rsidR="00A64E09" w:rsidRPr="00A64E09" w:rsidRDefault="00A64E09" w:rsidP="00A64E09">
      <w:pPr>
        <w:numPr>
          <w:ilvl w:val="0"/>
          <w:numId w:val="23"/>
        </w:numPr>
        <w:spacing w:after="0"/>
        <w:jc w:val="both"/>
        <w:rPr>
          <w:rFonts w:ascii="Arial" w:eastAsia="Calibri" w:hAnsi="Arial" w:cs="Arial"/>
          <w:sz w:val="20"/>
          <w:szCs w:val="20"/>
        </w:rPr>
      </w:pPr>
      <w:r w:rsidRPr="00A64E09">
        <w:rPr>
          <w:rFonts w:ascii="Arial" w:eastAsia="Calibri" w:hAnsi="Arial" w:cs="Arial"/>
          <w:sz w:val="20"/>
          <w:szCs w:val="20"/>
        </w:rPr>
        <w:t>Koncesję</w:t>
      </w:r>
      <w:r w:rsidRPr="00A64E09">
        <w:rPr>
          <w:rFonts w:ascii="Arial" w:eastAsia="Calibri" w:hAnsi="Arial" w:cs="Arial"/>
          <w:b/>
          <w:sz w:val="20"/>
          <w:szCs w:val="20"/>
        </w:rPr>
        <w:t xml:space="preserve"> </w:t>
      </w:r>
      <w:r w:rsidRPr="00A64E09">
        <w:rPr>
          <w:rFonts w:ascii="Arial" w:eastAsia="Calibri" w:hAnsi="Arial" w:cs="Arial"/>
          <w:sz w:val="20"/>
          <w:szCs w:val="20"/>
        </w:rPr>
        <w:t>wydaną przez Prezesa Urzędu Regulacji i Energetyki na obrót energią elektryczną na podstawie art. 32 ust. 1 pkt 4 ustawy z dnia 10 kwietnia 1997r – Prawo energetyczne (tekst jedn. Dz. U. 2017 r, poz. 220.).</w:t>
      </w:r>
    </w:p>
    <w:p w:rsidR="00A64E09" w:rsidRPr="00A64E09" w:rsidRDefault="00A64E09" w:rsidP="00A64E09">
      <w:pPr>
        <w:numPr>
          <w:ilvl w:val="0"/>
          <w:numId w:val="23"/>
        </w:numPr>
        <w:spacing w:after="0"/>
        <w:jc w:val="both"/>
        <w:rPr>
          <w:rFonts w:ascii="Arial" w:eastAsia="Calibri" w:hAnsi="Arial" w:cs="Arial"/>
          <w:sz w:val="20"/>
          <w:szCs w:val="20"/>
        </w:rPr>
      </w:pPr>
      <w:r w:rsidRPr="00A64E09">
        <w:rPr>
          <w:rFonts w:ascii="Arial" w:eastAsia="Calibri" w:hAnsi="Arial" w:cs="Arial"/>
          <w:sz w:val="20"/>
          <w:szCs w:val="20"/>
        </w:rPr>
        <w:t>Koncesję na prowadzenie działalności gospodarczej w zakresie dystrybucji energii elektrycznej wydaną przez Prezesa Urzędu Regulacji Energetyki lub oświadczenie                        o posiadaniu generalnej umowy dystrybucyjnej z OSD na świadczenie usługi kompleksowej (tj. sprzedaży i dystrybucji energii elektrycznej) na obszarze PGE Dystrybucja S.A. z siedzibą w Lublinie, Oddział Warszawa z siedzibą w Warszawie,                   ul. Marsa 95.</w:t>
      </w:r>
    </w:p>
    <w:p w:rsidR="00A64E09" w:rsidRPr="00A64E09" w:rsidRDefault="00A64E09" w:rsidP="00A64E09">
      <w:pPr>
        <w:tabs>
          <w:tab w:val="left" w:pos="360"/>
          <w:tab w:val="left" w:pos="1713"/>
        </w:tabs>
        <w:suppressAutoHyphens/>
        <w:spacing w:after="0"/>
        <w:ind w:firstLine="284"/>
        <w:jc w:val="both"/>
        <w:rPr>
          <w:rFonts w:ascii="Tahoma" w:eastAsia="Calibri" w:hAnsi="Tahoma" w:cs="Tahoma"/>
          <w:color w:val="000000"/>
          <w:sz w:val="20"/>
          <w:szCs w:val="20"/>
        </w:rPr>
      </w:pPr>
    </w:p>
    <w:p w:rsidR="00A64E09" w:rsidRPr="00A64E09" w:rsidRDefault="00A64E09" w:rsidP="00A64E09">
      <w:pPr>
        <w:spacing w:after="0"/>
        <w:jc w:val="both"/>
        <w:rPr>
          <w:rFonts w:ascii="Tahoma" w:eastAsia="Calibri" w:hAnsi="Tahoma" w:cs="Tahoma"/>
          <w:sz w:val="20"/>
          <w:szCs w:val="20"/>
        </w:rPr>
      </w:pPr>
    </w:p>
    <w:p w:rsidR="00A64E09" w:rsidRPr="00A64E09" w:rsidRDefault="00A64E09" w:rsidP="00A64E09">
      <w:pPr>
        <w:spacing w:after="0"/>
        <w:jc w:val="both"/>
        <w:rPr>
          <w:rFonts w:ascii="Tahoma" w:eastAsia="Calibri" w:hAnsi="Tahoma" w:cs="Tahoma"/>
          <w:b/>
          <w:sz w:val="20"/>
          <w:szCs w:val="20"/>
          <w:u w:val="single"/>
        </w:rPr>
      </w:pPr>
      <w:r w:rsidRPr="00A64E09">
        <w:rPr>
          <w:rFonts w:ascii="Tahoma" w:eastAsia="Calibri" w:hAnsi="Tahoma" w:cs="Tahoma"/>
          <w:b/>
          <w:sz w:val="20"/>
          <w:szCs w:val="20"/>
          <w:u w:val="single"/>
        </w:rPr>
        <w:t>2.  w celu potwierdzenia braku postaw wykluczenia wykonawcy z udziału                              w postępowaniu zamawiający żąda następujących dokumentów:</w:t>
      </w:r>
    </w:p>
    <w:p w:rsidR="00A64E09" w:rsidRPr="00A64E09" w:rsidRDefault="00A64E09" w:rsidP="00A64E09">
      <w:pPr>
        <w:spacing w:after="0"/>
        <w:jc w:val="both"/>
        <w:rPr>
          <w:rFonts w:ascii="Tahoma" w:eastAsia="Calibri" w:hAnsi="Tahoma" w:cs="Tahoma"/>
          <w:sz w:val="20"/>
          <w:szCs w:val="20"/>
        </w:rPr>
      </w:pPr>
    </w:p>
    <w:p w:rsidR="00A64E09" w:rsidRPr="008540F0" w:rsidRDefault="00A64E09" w:rsidP="00A64E09">
      <w:pPr>
        <w:spacing w:after="0" w:line="240" w:lineRule="auto"/>
        <w:jc w:val="both"/>
        <w:rPr>
          <w:rFonts w:ascii="Tahoma" w:eastAsia="Calibri" w:hAnsi="Tahoma" w:cs="Tahoma"/>
          <w:b/>
          <w:color w:val="000000" w:themeColor="text1"/>
          <w:sz w:val="20"/>
          <w:szCs w:val="20"/>
          <w:u w:val="single"/>
        </w:rPr>
      </w:pPr>
      <w:r w:rsidRPr="00A64E09">
        <w:rPr>
          <w:rFonts w:ascii="Tahoma" w:eastAsia="Calibri" w:hAnsi="Tahoma" w:cs="Tahoma"/>
          <w:b/>
          <w:sz w:val="20"/>
          <w:szCs w:val="20"/>
          <w:u w:val="single"/>
        </w:rPr>
        <w:t>3</w:t>
      </w:r>
      <w:r w:rsidRPr="003C64F8">
        <w:rPr>
          <w:rFonts w:ascii="Tahoma" w:eastAsia="Calibri" w:hAnsi="Tahoma" w:cs="Tahoma"/>
          <w:b/>
          <w:color w:val="FF0000"/>
          <w:sz w:val="20"/>
          <w:szCs w:val="20"/>
          <w:u w:val="single"/>
        </w:rPr>
        <w:t xml:space="preserve">.    </w:t>
      </w:r>
      <w:r w:rsidRPr="008540F0">
        <w:rPr>
          <w:rFonts w:ascii="Tahoma" w:eastAsia="Calibri" w:hAnsi="Tahoma" w:cs="Tahoma"/>
          <w:b/>
          <w:color w:val="000000" w:themeColor="text1"/>
          <w:sz w:val="20"/>
          <w:szCs w:val="20"/>
          <w:u w:val="single"/>
        </w:rPr>
        <w:t>Inne dokumenty:</w:t>
      </w:r>
    </w:p>
    <w:p w:rsidR="00A64E09" w:rsidRPr="008540F0" w:rsidRDefault="00A64E09" w:rsidP="00D94DD0">
      <w:pPr>
        <w:spacing w:after="0" w:line="240" w:lineRule="auto"/>
        <w:ind w:left="375"/>
        <w:jc w:val="both"/>
        <w:rPr>
          <w:rFonts w:ascii="Tahoma" w:eastAsia="Calibri" w:hAnsi="Tahoma" w:cs="Tahoma"/>
          <w:color w:val="000000" w:themeColor="text1"/>
          <w:sz w:val="20"/>
          <w:szCs w:val="20"/>
        </w:rPr>
      </w:pPr>
      <w:r w:rsidRPr="008540F0">
        <w:rPr>
          <w:rFonts w:ascii="Tahoma" w:eastAsia="Calibri" w:hAnsi="Tahoma" w:cs="Tahoma"/>
          <w:color w:val="000000" w:themeColor="text1"/>
          <w:sz w:val="20"/>
          <w:szCs w:val="20"/>
        </w:rPr>
        <w:t>2.1. Formularz oferty.</w:t>
      </w:r>
    </w:p>
    <w:p w:rsidR="00A64E09" w:rsidRPr="008540F0" w:rsidRDefault="00D94DD0" w:rsidP="00A64E09">
      <w:pPr>
        <w:spacing w:after="0" w:line="240" w:lineRule="auto"/>
        <w:jc w:val="both"/>
        <w:rPr>
          <w:rFonts w:ascii="Tahoma" w:eastAsia="Calibri" w:hAnsi="Tahoma" w:cs="Tahoma"/>
          <w:b/>
          <w:color w:val="000000" w:themeColor="text1"/>
          <w:sz w:val="20"/>
          <w:szCs w:val="20"/>
        </w:rPr>
      </w:pPr>
      <w:r w:rsidRPr="008540F0">
        <w:rPr>
          <w:rFonts w:ascii="Tahoma" w:eastAsia="Calibri" w:hAnsi="Tahoma" w:cs="Tahoma"/>
          <w:color w:val="000000" w:themeColor="text1"/>
          <w:sz w:val="20"/>
          <w:szCs w:val="20"/>
        </w:rPr>
        <w:t xml:space="preserve">      2.2</w:t>
      </w:r>
      <w:r w:rsidR="00A64E09" w:rsidRPr="008540F0">
        <w:rPr>
          <w:rFonts w:ascii="Tahoma" w:eastAsia="Calibri" w:hAnsi="Tahoma" w:cs="Tahoma"/>
          <w:color w:val="000000" w:themeColor="text1"/>
          <w:sz w:val="20"/>
          <w:szCs w:val="20"/>
        </w:rPr>
        <w:t>. Formularz cenowy.</w:t>
      </w:r>
      <w:r w:rsidR="0051783E" w:rsidRPr="008540F0">
        <w:rPr>
          <w:rFonts w:ascii="Tahoma" w:eastAsia="Calibri" w:hAnsi="Tahoma" w:cs="Tahoma"/>
          <w:color w:val="000000" w:themeColor="text1"/>
          <w:sz w:val="20"/>
          <w:szCs w:val="20"/>
        </w:rPr>
        <w:t xml:space="preserve"> </w:t>
      </w:r>
    </w:p>
    <w:p w:rsidR="00A64E09" w:rsidRPr="003C64F8" w:rsidRDefault="00A64E09" w:rsidP="00A64E09">
      <w:pPr>
        <w:spacing w:after="0" w:line="240" w:lineRule="auto"/>
        <w:jc w:val="both"/>
        <w:rPr>
          <w:rFonts w:ascii="Tahoma" w:eastAsia="Calibri" w:hAnsi="Tahoma" w:cs="Tahoma"/>
          <w:color w:val="FF0000"/>
          <w:sz w:val="20"/>
          <w:szCs w:val="20"/>
        </w:rPr>
      </w:pPr>
    </w:p>
    <w:p w:rsidR="00A64E09" w:rsidRPr="00A64E09" w:rsidRDefault="00A64E09" w:rsidP="00A64E09">
      <w:pPr>
        <w:spacing w:after="0" w:line="240" w:lineRule="auto"/>
        <w:jc w:val="both"/>
        <w:rPr>
          <w:rFonts w:ascii="Tahoma" w:eastAsia="Calibri" w:hAnsi="Tahoma" w:cs="Tahoma"/>
          <w:sz w:val="20"/>
          <w:szCs w:val="20"/>
          <w:u w:val="single"/>
        </w:rPr>
      </w:pPr>
      <w:r w:rsidRPr="00A64E09">
        <w:rPr>
          <w:rFonts w:ascii="Tahoma" w:eastAsia="Calibri" w:hAnsi="Tahoma" w:cs="Tahoma"/>
          <w:sz w:val="20"/>
          <w:szCs w:val="20"/>
          <w:u w:val="single"/>
        </w:rPr>
        <w:t xml:space="preserve">4. Informacje dla wykonawców zagranicznych </w:t>
      </w:r>
      <w:r w:rsidRPr="00A64E09">
        <w:rPr>
          <w:rFonts w:ascii="Tahoma" w:eastAsia="Calibri" w:hAnsi="Tahoma" w:cs="Tahoma"/>
          <w:i/>
          <w:sz w:val="20"/>
          <w:szCs w:val="20"/>
          <w:u w:val="single"/>
        </w:rPr>
        <w:t>(jeśli dotyczy)</w:t>
      </w:r>
      <w:r w:rsidRPr="00A64E09">
        <w:rPr>
          <w:rFonts w:ascii="Tahoma" w:eastAsia="Calibri" w:hAnsi="Tahoma" w:cs="Tahoma"/>
          <w:sz w:val="20"/>
          <w:szCs w:val="20"/>
          <w:u w:val="single"/>
        </w:rPr>
        <w:t xml:space="preserve"> </w:t>
      </w:r>
    </w:p>
    <w:p w:rsidR="00A64E09" w:rsidRPr="00A64E09" w:rsidRDefault="00A64E09" w:rsidP="00A64E09">
      <w:pPr>
        <w:autoSpaceDE w:val="0"/>
        <w:autoSpaceDN w:val="0"/>
        <w:adjustRightInd w:val="0"/>
        <w:spacing w:before="100" w:beforeAutospacing="1" w:after="100" w:afterAutospacing="1"/>
        <w:ind w:left="708"/>
        <w:jc w:val="both"/>
        <w:rPr>
          <w:rFonts w:ascii="Tahoma" w:eastAsia="Times New Roman" w:hAnsi="Tahoma" w:cs="Tahoma"/>
          <w:sz w:val="20"/>
          <w:szCs w:val="20"/>
          <w:lang w:eastAsia="pl-PL"/>
        </w:rPr>
      </w:pPr>
      <w:r w:rsidRPr="00A64E09">
        <w:rPr>
          <w:rFonts w:ascii="Tahoma" w:eastAsia="Times New Roman" w:hAnsi="Tahoma" w:cs="Tahoma"/>
          <w:sz w:val="20"/>
          <w:szCs w:val="20"/>
          <w:lang w:eastAsia="pl-PL"/>
        </w:rPr>
        <w:t>4.1. Jeżeli wykonawca ma siedzibę lub miejsce zamieszkania poza terytorium Rzeczypospolitej Polskiej, zamiast dokumentów, o których mowa w pkt 2. SIWZ (jeśli dotyczy).</w:t>
      </w:r>
    </w:p>
    <w:p w:rsidR="00A64E09" w:rsidRPr="00A64E09" w:rsidRDefault="00A64E09" w:rsidP="00A64E09">
      <w:pPr>
        <w:numPr>
          <w:ilvl w:val="1"/>
          <w:numId w:val="17"/>
        </w:numPr>
        <w:tabs>
          <w:tab w:val="left" w:pos="1276"/>
        </w:tabs>
        <w:spacing w:before="100" w:beforeAutospacing="1" w:after="100" w:afterAutospacing="1"/>
        <w:ind w:left="1276" w:hanging="425"/>
        <w:jc w:val="both"/>
        <w:rPr>
          <w:rFonts w:ascii="Tahoma" w:eastAsia="Calibri" w:hAnsi="Tahoma" w:cs="Tahoma"/>
          <w:sz w:val="20"/>
          <w:szCs w:val="20"/>
        </w:rPr>
      </w:pPr>
      <w:r w:rsidRPr="00A64E09">
        <w:rPr>
          <w:rFonts w:ascii="Tahoma" w:eastAsia="Calibri" w:hAnsi="Tahoma" w:cs="Tahoma"/>
          <w:sz w:val="20"/>
          <w:szCs w:val="20"/>
        </w:rPr>
        <w:t xml:space="preserve">pkt 2.2. - składa informację z odpowiedniego rejestru albo, w przypadku braku takiego rejestru, inny równoważny dokument wydany przez właściwy organ sądowy lub administracyjny kraju, w którym wykonawca ma siedzibę lub miejsce zamieszkania lub miejsce zamieszkania ma osoba, której dotyczy informacja albo dokument, w zakresie określonym w art. 24 ust. 1 pkt 13, 14 i 21 oraz ust. 5 pkt 5 i 6 </w:t>
      </w:r>
      <w:proofErr w:type="spellStart"/>
      <w:r w:rsidRPr="00A64E09">
        <w:rPr>
          <w:rFonts w:ascii="Tahoma" w:eastAsia="Calibri" w:hAnsi="Tahoma" w:cs="Tahoma"/>
          <w:sz w:val="20"/>
          <w:szCs w:val="20"/>
        </w:rPr>
        <w:t>Pzp</w:t>
      </w:r>
      <w:proofErr w:type="spellEnd"/>
      <w:r w:rsidRPr="00A64E09">
        <w:rPr>
          <w:rFonts w:ascii="Tahoma" w:eastAsia="Calibri" w:hAnsi="Tahoma" w:cs="Tahoma"/>
          <w:sz w:val="20"/>
          <w:szCs w:val="20"/>
        </w:rPr>
        <w:t>;</w:t>
      </w:r>
    </w:p>
    <w:p w:rsidR="00A64E09" w:rsidRPr="00A64E09" w:rsidRDefault="00A64E09" w:rsidP="00A64E09">
      <w:pPr>
        <w:autoSpaceDE w:val="0"/>
        <w:autoSpaceDN w:val="0"/>
        <w:adjustRightInd w:val="0"/>
        <w:spacing w:before="100" w:beforeAutospacing="1" w:after="100" w:afterAutospacing="1"/>
        <w:ind w:left="568"/>
        <w:jc w:val="both"/>
        <w:rPr>
          <w:rFonts w:ascii="Tahoma" w:eastAsia="Times New Roman" w:hAnsi="Tahoma" w:cs="Tahoma"/>
          <w:sz w:val="20"/>
          <w:szCs w:val="20"/>
          <w:lang w:eastAsia="pl-PL"/>
        </w:rPr>
      </w:pPr>
      <w:r w:rsidRPr="00A64E09">
        <w:rPr>
          <w:rFonts w:ascii="Tahoma" w:eastAsia="Times New Roman" w:hAnsi="Tahoma" w:cs="Tahoma"/>
          <w:sz w:val="20"/>
          <w:szCs w:val="20"/>
          <w:lang w:eastAsia="pl-PL"/>
        </w:rPr>
        <w:t>4.2    Dokumenty, o których mowa w pkt 2.2  niniejszego rozdziału, powinny być wystawione nie wcześniej niż 6 miesięcy przed upływem terminu składania ofert.</w:t>
      </w:r>
    </w:p>
    <w:p w:rsidR="00A64E09" w:rsidRPr="00A64E09" w:rsidRDefault="00A64E09" w:rsidP="00A64E09">
      <w:pPr>
        <w:autoSpaceDE w:val="0"/>
        <w:autoSpaceDN w:val="0"/>
        <w:adjustRightInd w:val="0"/>
        <w:spacing w:before="100" w:beforeAutospacing="1" w:after="100" w:afterAutospacing="1"/>
        <w:ind w:left="568"/>
        <w:jc w:val="both"/>
        <w:rPr>
          <w:rFonts w:ascii="Tahoma" w:eastAsia="Times New Roman" w:hAnsi="Tahoma" w:cs="Tahoma"/>
          <w:sz w:val="20"/>
          <w:szCs w:val="20"/>
          <w:lang w:eastAsia="pl-PL"/>
        </w:rPr>
      </w:pPr>
      <w:r w:rsidRPr="00A64E09">
        <w:rPr>
          <w:rFonts w:ascii="Tahoma" w:eastAsia="Times New Roman" w:hAnsi="Tahoma" w:cs="Tahoma"/>
          <w:sz w:val="20"/>
          <w:szCs w:val="20"/>
          <w:lang w:eastAsia="pl-PL"/>
        </w:rPr>
        <w:t>4.3    Jeżeli w kraju, w którym wykonawca ma siedzibę lub miejsce zamieszkania lub miejsce zamieszkania ma osoba, której dokument dotyczy, nie wydaje się dokumentów, o których mowa w pkt 4.1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Przepis pkt 4.1. SIWZ stosuje się.</w:t>
      </w:r>
    </w:p>
    <w:p w:rsidR="00A64E09" w:rsidRPr="00A64E09" w:rsidRDefault="00A64E09" w:rsidP="00A64E09">
      <w:pPr>
        <w:tabs>
          <w:tab w:val="left" w:pos="1276"/>
        </w:tabs>
        <w:autoSpaceDE w:val="0"/>
        <w:autoSpaceDN w:val="0"/>
        <w:adjustRightInd w:val="0"/>
        <w:spacing w:before="100" w:beforeAutospacing="1" w:after="100" w:afterAutospacing="1"/>
        <w:ind w:left="568"/>
        <w:jc w:val="both"/>
        <w:rPr>
          <w:rFonts w:ascii="Tahoma" w:eastAsia="Times New Roman" w:hAnsi="Tahoma" w:cs="Tahoma"/>
          <w:sz w:val="20"/>
          <w:szCs w:val="20"/>
          <w:lang w:eastAsia="pl-PL"/>
        </w:rPr>
      </w:pPr>
      <w:r w:rsidRPr="00A64E09">
        <w:rPr>
          <w:rFonts w:ascii="Tahoma" w:eastAsia="Times New Roman" w:hAnsi="Tahoma" w:cs="Tahoma"/>
          <w:sz w:val="20"/>
          <w:szCs w:val="20"/>
          <w:lang w:eastAsia="pl-PL"/>
        </w:rPr>
        <w:t>4.4. 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A64E09" w:rsidRPr="00A64E09" w:rsidRDefault="00A64E09" w:rsidP="00A64E09">
      <w:pPr>
        <w:autoSpaceDE w:val="0"/>
        <w:autoSpaceDN w:val="0"/>
        <w:adjustRightInd w:val="0"/>
        <w:spacing w:before="100" w:beforeAutospacing="1" w:after="100" w:afterAutospacing="1"/>
        <w:ind w:left="708"/>
        <w:jc w:val="both"/>
        <w:rPr>
          <w:rFonts w:ascii="Tahoma" w:eastAsia="Times New Roman" w:hAnsi="Tahoma" w:cs="Tahoma"/>
          <w:sz w:val="20"/>
          <w:szCs w:val="20"/>
          <w:lang w:eastAsia="pl-PL"/>
        </w:rPr>
      </w:pPr>
      <w:r w:rsidRPr="00A64E09">
        <w:rPr>
          <w:rFonts w:ascii="Tahoma" w:eastAsia="Times New Roman" w:hAnsi="Tahoma" w:cs="Tahoma"/>
          <w:sz w:val="20"/>
          <w:szCs w:val="20"/>
          <w:lang w:eastAsia="pl-PL"/>
        </w:rPr>
        <w:t xml:space="preserve">4.5. Wykonawca mający siedzibę na terytorium Rzeczypospolitej Polskiej, w odniesieniu do osoby mającej miejsce zamieszkania poza terytorium Rzeczypospolitej Polskiej, której dotyczy dokument wskazany w pkt 4.1.  pkt 1 SIWZ, składa dokument, o którym mowa  w pkt 4.3. SIWZ, w zakresie określonym w art. 24 ust. 1 pkt 14 i 21 </w:t>
      </w:r>
      <w:proofErr w:type="spellStart"/>
      <w:r w:rsidRPr="00A64E09">
        <w:rPr>
          <w:rFonts w:ascii="Tahoma" w:eastAsia="Times New Roman" w:hAnsi="Tahoma" w:cs="Tahoma"/>
          <w:sz w:val="20"/>
          <w:szCs w:val="20"/>
          <w:lang w:eastAsia="pl-PL"/>
        </w:rPr>
        <w:t>Pzp</w:t>
      </w:r>
      <w:proofErr w:type="spellEnd"/>
      <w:r w:rsidRPr="00A64E09">
        <w:rPr>
          <w:rFonts w:ascii="Tahoma" w:eastAsia="Times New Roman" w:hAnsi="Tahoma" w:cs="Tahoma"/>
          <w:sz w:val="20"/>
          <w:szCs w:val="20"/>
          <w:lang w:eastAsia="pl-PL"/>
        </w:rPr>
        <w:t xml:space="preserve">. Jeżeli w kraju, w którym miejsce zamieszkania ma osoba, której dokument miał dotyczyć, nie wydaje się takich </w:t>
      </w:r>
      <w:r w:rsidRPr="00A64E09">
        <w:rPr>
          <w:rFonts w:ascii="Tahoma" w:eastAsia="Times New Roman" w:hAnsi="Tahoma" w:cs="Tahoma"/>
          <w:sz w:val="20"/>
          <w:szCs w:val="20"/>
          <w:lang w:eastAsia="pl-PL"/>
        </w:rPr>
        <w:lastRenderedPageBreak/>
        <w:t xml:space="preserve">dokumentów, zastępuje się go dokumentem zawierającym oświadczenie tej osoby złożonym przed notariuszem lub przed organem sądowym, administracyjnym albo organem samorządu zawodowego lub gospodarczego właściwym ze względu na miejsce zamieszkania tej osoby. </w:t>
      </w:r>
    </w:p>
    <w:p w:rsidR="00A64E09" w:rsidRPr="00A64E09" w:rsidRDefault="00A64E09" w:rsidP="00A64E09">
      <w:pPr>
        <w:autoSpaceDE w:val="0"/>
        <w:autoSpaceDN w:val="0"/>
        <w:adjustRightInd w:val="0"/>
        <w:spacing w:before="100" w:beforeAutospacing="1" w:after="100" w:afterAutospacing="1"/>
        <w:ind w:left="1276" w:hanging="568"/>
        <w:jc w:val="both"/>
        <w:rPr>
          <w:rFonts w:ascii="Tahoma" w:eastAsia="Times New Roman" w:hAnsi="Tahoma" w:cs="Tahoma"/>
          <w:sz w:val="20"/>
          <w:szCs w:val="20"/>
          <w:lang w:eastAsia="pl-PL"/>
        </w:rPr>
      </w:pPr>
      <w:r w:rsidRPr="00A64E09">
        <w:rPr>
          <w:rFonts w:ascii="Tahoma" w:eastAsia="Times New Roman" w:hAnsi="Tahoma" w:cs="Tahoma"/>
          <w:sz w:val="20"/>
          <w:szCs w:val="20"/>
          <w:lang w:eastAsia="pl-PL"/>
        </w:rPr>
        <w:t>4.6.  W przypadku wątpliwości co do treści dokumentu złożonego przez wykonawcę, zamawiający może zwrócić się do właściwych organów kraju, w którym miejsce zamieszkania ma osoba, której dokument dotyczy, o udzielenie niezbędnych informacji dotyczących tego dokumentu.</w:t>
      </w:r>
    </w:p>
    <w:p w:rsidR="00A64E09" w:rsidRPr="00A64E09" w:rsidRDefault="00A64E09" w:rsidP="00A64E09">
      <w:pPr>
        <w:suppressAutoHyphens/>
        <w:spacing w:after="0" w:line="240" w:lineRule="auto"/>
        <w:jc w:val="both"/>
        <w:rPr>
          <w:rFonts w:ascii="Tahoma" w:eastAsia="Calibri" w:hAnsi="Tahoma" w:cs="Tahoma"/>
          <w:b/>
          <w:sz w:val="20"/>
          <w:szCs w:val="20"/>
          <w:u w:val="single"/>
        </w:rPr>
      </w:pPr>
      <w:r w:rsidRPr="00A64E09">
        <w:rPr>
          <w:rFonts w:ascii="Tahoma" w:eastAsia="Calibri" w:hAnsi="Tahoma" w:cs="Tahoma"/>
          <w:b/>
          <w:sz w:val="20"/>
          <w:szCs w:val="20"/>
          <w:highlight w:val="lightGray"/>
          <w:u w:val="single"/>
        </w:rPr>
        <w:t xml:space="preserve">VIII. Informacja dla Wykonawców polegających na zasobach innych podmiotów, na zasadach określonych w art. 22A ustawy </w:t>
      </w:r>
      <w:proofErr w:type="spellStart"/>
      <w:r w:rsidRPr="00A64E09">
        <w:rPr>
          <w:rFonts w:ascii="Tahoma" w:eastAsia="Calibri" w:hAnsi="Tahoma" w:cs="Tahoma"/>
          <w:b/>
          <w:sz w:val="20"/>
          <w:szCs w:val="20"/>
          <w:highlight w:val="lightGray"/>
          <w:u w:val="single"/>
        </w:rPr>
        <w:t>Pzp</w:t>
      </w:r>
      <w:proofErr w:type="spellEnd"/>
      <w:r w:rsidRPr="00A64E09">
        <w:rPr>
          <w:rFonts w:ascii="Tahoma" w:eastAsia="Calibri" w:hAnsi="Tahoma" w:cs="Tahoma"/>
          <w:b/>
          <w:sz w:val="20"/>
          <w:szCs w:val="20"/>
          <w:highlight w:val="lightGray"/>
          <w:u w:val="single"/>
        </w:rPr>
        <w:t xml:space="preserve"> oraz zamierzających powierzyć wykonanie części zamówienia podwykonawcom.</w:t>
      </w:r>
    </w:p>
    <w:p w:rsidR="00A64E09" w:rsidRPr="00A64E09" w:rsidRDefault="00A64E09" w:rsidP="00A64E09">
      <w:pPr>
        <w:suppressAutoHyphens/>
        <w:spacing w:after="0" w:line="240" w:lineRule="auto"/>
        <w:jc w:val="both"/>
        <w:rPr>
          <w:rFonts w:ascii="Tahoma" w:eastAsia="Calibri" w:hAnsi="Tahoma" w:cs="Tahoma"/>
          <w:sz w:val="20"/>
          <w:szCs w:val="20"/>
        </w:rPr>
      </w:pPr>
    </w:p>
    <w:p w:rsidR="00A64E09" w:rsidRPr="00A64E09" w:rsidRDefault="00A64E09" w:rsidP="00A64E09">
      <w:pPr>
        <w:tabs>
          <w:tab w:val="left" w:pos="284"/>
        </w:tabs>
        <w:suppressAutoHyphens/>
        <w:spacing w:after="0" w:line="240" w:lineRule="auto"/>
        <w:jc w:val="both"/>
        <w:rPr>
          <w:rFonts w:ascii="Tahoma" w:eastAsia="Calibri" w:hAnsi="Tahoma" w:cs="Tahoma"/>
          <w:sz w:val="20"/>
          <w:szCs w:val="20"/>
        </w:rPr>
      </w:pPr>
    </w:p>
    <w:p w:rsidR="00A64E09" w:rsidRPr="00A64E09" w:rsidRDefault="00A64E09" w:rsidP="00A64E09">
      <w:pPr>
        <w:tabs>
          <w:tab w:val="left" w:pos="284"/>
        </w:tabs>
        <w:suppressAutoHyphens/>
        <w:spacing w:after="0" w:line="240" w:lineRule="auto"/>
        <w:ind w:left="284"/>
        <w:jc w:val="both"/>
        <w:rPr>
          <w:rFonts w:ascii="Tahoma" w:eastAsia="Calibri" w:hAnsi="Tahoma" w:cs="Tahoma"/>
          <w:sz w:val="20"/>
          <w:szCs w:val="20"/>
        </w:rPr>
      </w:pPr>
      <w:r w:rsidRPr="00A64E09">
        <w:rPr>
          <w:rFonts w:ascii="Tahoma" w:eastAsia="Calibri" w:hAnsi="Tahoma" w:cs="Tahoma"/>
          <w:sz w:val="20"/>
          <w:szCs w:val="20"/>
        </w:rPr>
        <w:t>8.1.  Wykonawca może w celu potwierdzenia spełniania warunków udziału w postępowaniu                     w stosowych sytuacjach oraz w odniesieniu do zamówienia, lub jego części, polegać na zdolnościach technicznych lub zawodowych innych podmiotów niezależnie od charakteru prawnego łączących go z nim stosunków prawnych.</w:t>
      </w:r>
      <w:r w:rsidR="0051783E">
        <w:rPr>
          <w:rFonts w:ascii="Tahoma" w:eastAsia="Calibri" w:hAnsi="Tahoma" w:cs="Tahoma"/>
          <w:sz w:val="20"/>
          <w:szCs w:val="20"/>
        </w:rPr>
        <w:t xml:space="preserve"> </w:t>
      </w:r>
    </w:p>
    <w:p w:rsidR="00A64E09" w:rsidRPr="00A64E09" w:rsidRDefault="00A64E09" w:rsidP="00A64E09">
      <w:pPr>
        <w:tabs>
          <w:tab w:val="left" w:pos="284"/>
        </w:tabs>
        <w:suppressAutoHyphens/>
        <w:spacing w:after="0" w:line="240" w:lineRule="auto"/>
        <w:ind w:left="720"/>
        <w:jc w:val="both"/>
        <w:rPr>
          <w:rFonts w:ascii="Tahoma" w:eastAsia="Calibri" w:hAnsi="Tahoma" w:cs="Tahoma"/>
          <w:sz w:val="20"/>
          <w:szCs w:val="20"/>
        </w:rPr>
      </w:pPr>
    </w:p>
    <w:p w:rsidR="00A64E09" w:rsidRPr="00A64E09" w:rsidRDefault="00A64E09" w:rsidP="00A64E09">
      <w:pPr>
        <w:tabs>
          <w:tab w:val="left" w:pos="284"/>
        </w:tabs>
        <w:suppressAutoHyphens/>
        <w:spacing w:after="0" w:line="240" w:lineRule="auto"/>
        <w:ind w:left="284"/>
        <w:jc w:val="both"/>
        <w:rPr>
          <w:rFonts w:ascii="Tahoma" w:eastAsia="Calibri" w:hAnsi="Tahoma" w:cs="Tahoma"/>
          <w:b/>
          <w:sz w:val="20"/>
          <w:szCs w:val="20"/>
        </w:rPr>
      </w:pPr>
      <w:r w:rsidRPr="00A64E09">
        <w:rPr>
          <w:rFonts w:ascii="Tahoma" w:eastAsia="Calibri" w:hAnsi="Tahoma" w:cs="Tahoma"/>
          <w:sz w:val="20"/>
          <w:szCs w:val="20"/>
        </w:rPr>
        <w:t xml:space="preserve">8.2. Wykonawca, który polega na zdolnościach lub sytuacji innych podmiotów, musi udowodnić zamawiającemu, że realizując zamówienie będzie dysponował niezbędnymi zasobami tych podmiotów </w:t>
      </w:r>
      <w:r w:rsidRPr="00A64E09">
        <w:rPr>
          <w:rFonts w:ascii="Tahoma" w:eastAsia="Calibri" w:hAnsi="Tahoma" w:cs="Tahoma"/>
          <w:b/>
          <w:sz w:val="20"/>
          <w:szCs w:val="20"/>
        </w:rPr>
        <w:t>w szczególności przedstawiając zobowiązanie tych podmiotów do oddania mu do dyspozycji niezbędnych zasobów na potrzeby realizacji zamówienia.</w:t>
      </w:r>
    </w:p>
    <w:p w:rsidR="00A64E09" w:rsidRPr="00A64E09" w:rsidRDefault="00A64E09" w:rsidP="00A64E09">
      <w:pPr>
        <w:tabs>
          <w:tab w:val="left" w:pos="284"/>
        </w:tabs>
        <w:suppressAutoHyphens/>
        <w:spacing w:after="0" w:line="240" w:lineRule="auto"/>
        <w:ind w:left="284"/>
        <w:jc w:val="both"/>
        <w:rPr>
          <w:rFonts w:ascii="Tahoma" w:eastAsia="Calibri" w:hAnsi="Tahoma" w:cs="Tahoma"/>
          <w:b/>
          <w:sz w:val="20"/>
          <w:szCs w:val="20"/>
        </w:rPr>
      </w:pPr>
    </w:p>
    <w:p w:rsidR="00A64E09" w:rsidRPr="00A64E09" w:rsidRDefault="00A64E09" w:rsidP="00A64E09">
      <w:pPr>
        <w:tabs>
          <w:tab w:val="left" w:pos="284"/>
        </w:tabs>
        <w:suppressAutoHyphens/>
        <w:spacing w:after="0" w:line="240" w:lineRule="auto"/>
        <w:ind w:left="284"/>
        <w:jc w:val="both"/>
        <w:rPr>
          <w:rFonts w:ascii="Tahoma" w:eastAsia="Calibri" w:hAnsi="Tahoma" w:cs="Tahoma"/>
          <w:sz w:val="20"/>
          <w:szCs w:val="20"/>
        </w:rPr>
      </w:pPr>
      <w:r w:rsidRPr="00A64E09">
        <w:rPr>
          <w:rFonts w:ascii="Tahoma" w:eastAsia="Calibri" w:hAnsi="Tahoma" w:cs="Tahoma"/>
          <w:sz w:val="20"/>
          <w:szCs w:val="20"/>
        </w:rPr>
        <w:t xml:space="preserve">8.3. Zamawiający oceni,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pkt 13-22 ustawy </w:t>
      </w:r>
      <w:proofErr w:type="spellStart"/>
      <w:r w:rsidRPr="00A64E09">
        <w:rPr>
          <w:rFonts w:ascii="Tahoma" w:eastAsia="Calibri" w:hAnsi="Tahoma" w:cs="Tahoma"/>
          <w:sz w:val="20"/>
          <w:szCs w:val="20"/>
        </w:rPr>
        <w:t>Pzp</w:t>
      </w:r>
      <w:proofErr w:type="spellEnd"/>
      <w:r w:rsidRPr="00A64E09">
        <w:rPr>
          <w:rFonts w:ascii="Tahoma" w:eastAsia="Calibri" w:hAnsi="Tahoma" w:cs="Tahoma"/>
          <w:sz w:val="20"/>
          <w:szCs w:val="20"/>
        </w:rPr>
        <w:t xml:space="preserve">. oraz o których mowa w Rozdziale </w:t>
      </w:r>
      <w:proofErr w:type="spellStart"/>
      <w:r w:rsidRPr="00A64E09">
        <w:rPr>
          <w:rFonts w:ascii="Tahoma" w:eastAsia="Calibri" w:hAnsi="Tahoma" w:cs="Tahoma"/>
          <w:sz w:val="20"/>
          <w:szCs w:val="20"/>
        </w:rPr>
        <w:t>VIa</w:t>
      </w:r>
      <w:proofErr w:type="spellEnd"/>
      <w:r w:rsidRPr="00A64E09">
        <w:rPr>
          <w:rFonts w:ascii="Tahoma" w:eastAsia="Calibri" w:hAnsi="Tahoma" w:cs="Tahoma"/>
          <w:sz w:val="20"/>
          <w:szCs w:val="20"/>
        </w:rPr>
        <w:t xml:space="preserve"> pkt 2.</w:t>
      </w:r>
    </w:p>
    <w:p w:rsidR="00A64E09" w:rsidRPr="00A64E09" w:rsidRDefault="00A64E09" w:rsidP="00A64E09">
      <w:pPr>
        <w:tabs>
          <w:tab w:val="left" w:pos="284"/>
        </w:tabs>
        <w:suppressAutoHyphens/>
        <w:spacing w:after="0" w:line="240" w:lineRule="auto"/>
        <w:ind w:left="284"/>
        <w:jc w:val="both"/>
        <w:rPr>
          <w:rFonts w:ascii="Tahoma" w:eastAsia="Calibri" w:hAnsi="Tahoma" w:cs="Tahoma"/>
          <w:sz w:val="20"/>
          <w:szCs w:val="20"/>
        </w:rPr>
      </w:pPr>
    </w:p>
    <w:p w:rsidR="00A64E09" w:rsidRPr="00A64E09" w:rsidRDefault="00A64E09" w:rsidP="00A64E09">
      <w:pPr>
        <w:tabs>
          <w:tab w:val="left" w:pos="284"/>
        </w:tabs>
        <w:suppressAutoHyphens/>
        <w:spacing w:after="0" w:line="240" w:lineRule="auto"/>
        <w:ind w:left="284"/>
        <w:jc w:val="both"/>
        <w:rPr>
          <w:rFonts w:ascii="Tahoma" w:eastAsia="Calibri" w:hAnsi="Tahoma" w:cs="Tahoma"/>
          <w:sz w:val="20"/>
          <w:szCs w:val="20"/>
        </w:rPr>
      </w:pPr>
      <w:r w:rsidRPr="00A64E09">
        <w:rPr>
          <w:rFonts w:ascii="Tahoma" w:eastAsia="Calibri" w:hAnsi="Tahoma" w:cs="Tahoma"/>
          <w:sz w:val="20"/>
          <w:szCs w:val="20"/>
        </w:rPr>
        <w:t>8.4. W odniesieniu do warunków dotyczących wykształcenia, kwalifikacji zawodowych lub doświadczenia Wykonawcy mogą polegać na zdolnościach innych podmiotów, jeśli podmioty te realizują usługi, do realizacji których te zdolności są wymagane.</w:t>
      </w:r>
    </w:p>
    <w:p w:rsidR="00A64E09" w:rsidRPr="00A64E09" w:rsidRDefault="00A64E09" w:rsidP="00A64E09">
      <w:pPr>
        <w:tabs>
          <w:tab w:val="left" w:pos="284"/>
        </w:tabs>
        <w:suppressAutoHyphens/>
        <w:spacing w:after="0" w:line="240" w:lineRule="auto"/>
        <w:ind w:left="284"/>
        <w:jc w:val="both"/>
        <w:rPr>
          <w:rFonts w:ascii="Tahoma" w:eastAsia="Calibri" w:hAnsi="Tahoma" w:cs="Tahoma"/>
          <w:sz w:val="20"/>
          <w:szCs w:val="20"/>
        </w:rPr>
      </w:pPr>
    </w:p>
    <w:p w:rsidR="00A64E09" w:rsidRPr="00A64E09" w:rsidRDefault="00A64E09" w:rsidP="00A64E09">
      <w:pPr>
        <w:tabs>
          <w:tab w:val="left" w:pos="284"/>
        </w:tabs>
        <w:suppressAutoHyphens/>
        <w:spacing w:after="0" w:line="240" w:lineRule="auto"/>
        <w:ind w:left="284"/>
        <w:jc w:val="both"/>
        <w:rPr>
          <w:rFonts w:ascii="Tahoma" w:eastAsia="Calibri" w:hAnsi="Tahoma" w:cs="Tahoma"/>
          <w:sz w:val="20"/>
          <w:szCs w:val="20"/>
        </w:rPr>
      </w:pPr>
      <w:r w:rsidRPr="00A64E09">
        <w:rPr>
          <w:rFonts w:ascii="Tahoma" w:eastAsia="Calibri" w:hAnsi="Tahoma" w:cs="Tahoma"/>
          <w:sz w:val="20"/>
          <w:szCs w:val="20"/>
        </w:rPr>
        <w:t>8.5. Jeżeli zdolności techniczne lub zawodowe lub sytuacja ekonomiczna lub finansowa podmiotu na którego zdolnościach polega Wykonawca nie potwierdzają spełnienia przez Wykonawcę warunków udziału w postepowaniu lub zachodzą wobec tych podmiotów podstawy wykluczenia, Zamawiający zażąda, aby Wykonawca w terminie określonym przez Zamawiającego</w:t>
      </w:r>
    </w:p>
    <w:p w:rsidR="00A64E09" w:rsidRPr="00A64E09" w:rsidRDefault="00A64E09" w:rsidP="00A64E09">
      <w:pPr>
        <w:tabs>
          <w:tab w:val="left" w:pos="284"/>
        </w:tabs>
        <w:suppressAutoHyphens/>
        <w:spacing w:after="0" w:line="240" w:lineRule="auto"/>
        <w:ind w:left="284"/>
        <w:jc w:val="both"/>
        <w:rPr>
          <w:rFonts w:ascii="Tahoma" w:eastAsia="Calibri" w:hAnsi="Tahoma" w:cs="Tahoma"/>
          <w:sz w:val="20"/>
          <w:szCs w:val="20"/>
        </w:rPr>
      </w:pPr>
    </w:p>
    <w:p w:rsidR="00A64E09" w:rsidRPr="00A64E09" w:rsidRDefault="00A64E09" w:rsidP="00A64E09">
      <w:pPr>
        <w:tabs>
          <w:tab w:val="left" w:pos="284"/>
        </w:tabs>
        <w:suppressAutoHyphens/>
        <w:spacing w:after="0" w:line="240" w:lineRule="auto"/>
        <w:ind w:left="284"/>
        <w:jc w:val="both"/>
        <w:rPr>
          <w:rFonts w:ascii="Tahoma" w:eastAsia="Calibri" w:hAnsi="Tahoma" w:cs="Tahoma"/>
          <w:sz w:val="20"/>
          <w:szCs w:val="20"/>
        </w:rPr>
      </w:pPr>
      <w:r w:rsidRPr="00A64E09">
        <w:rPr>
          <w:rFonts w:ascii="Tahoma" w:eastAsia="Calibri" w:hAnsi="Tahoma" w:cs="Tahoma"/>
          <w:sz w:val="20"/>
          <w:szCs w:val="20"/>
        </w:rPr>
        <w:t xml:space="preserve">   a)   zastąpił ten podmiot innym podmiotem lub podmiotami lub,</w:t>
      </w:r>
    </w:p>
    <w:p w:rsidR="00A64E09" w:rsidRPr="00A64E09" w:rsidRDefault="00A64E09" w:rsidP="00A64E09">
      <w:pPr>
        <w:tabs>
          <w:tab w:val="left" w:pos="284"/>
        </w:tabs>
        <w:suppressAutoHyphens/>
        <w:spacing w:after="0" w:line="240" w:lineRule="auto"/>
        <w:ind w:left="284"/>
        <w:jc w:val="both"/>
        <w:rPr>
          <w:rFonts w:ascii="Tahoma" w:eastAsia="Calibri" w:hAnsi="Tahoma" w:cs="Tahoma"/>
          <w:sz w:val="20"/>
          <w:szCs w:val="20"/>
        </w:rPr>
      </w:pPr>
      <w:r w:rsidRPr="00A64E09">
        <w:rPr>
          <w:rFonts w:ascii="Tahoma" w:eastAsia="Calibri" w:hAnsi="Tahoma" w:cs="Tahoma"/>
          <w:sz w:val="20"/>
          <w:szCs w:val="20"/>
        </w:rPr>
        <w:t xml:space="preserve">   b)   zobowiązał się do osobistego wykonania odpowiedniej części zamówienia, jeżeli wykaże   </w:t>
      </w:r>
    </w:p>
    <w:p w:rsidR="00A64E09" w:rsidRPr="00A64E09" w:rsidRDefault="00A64E09" w:rsidP="00A64E09">
      <w:pPr>
        <w:tabs>
          <w:tab w:val="left" w:pos="284"/>
        </w:tabs>
        <w:suppressAutoHyphens/>
        <w:spacing w:after="0" w:line="240" w:lineRule="auto"/>
        <w:ind w:left="284"/>
        <w:jc w:val="both"/>
        <w:rPr>
          <w:rFonts w:ascii="Tahoma" w:eastAsia="Calibri" w:hAnsi="Tahoma" w:cs="Tahoma"/>
          <w:sz w:val="20"/>
          <w:szCs w:val="20"/>
        </w:rPr>
      </w:pPr>
      <w:r w:rsidRPr="00A64E09">
        <w:rPr>
          <w:rFonts w:ascii="Tahoma" w:eastAsia="Calibri" w:hAnsi="Tahoma" w:cs="Tahoma"/>
          <w:sz w:val="20"/>
          <w:szCs w:val="20"/>
        </w:rPr>
        <w:t xml:space="preserve">         zdolności techniczne lub zawodowe.</w:t>
      </w:r>
    </w:p>
    <w:p w:rsidR="00A64E09" w:rsidRPr="00A64E09" w:rsidRDefault="00A64E09" w:rsidP="00A64E09">
      <w:pPr>
        <w:suppressAutoHyphens/>
        <w:spacing w:after="0" w:line="240" w:lineRule="auto"/>
        <w:jc w:val="both"/>
        <w:rPr>
          <w:rFonts w:ascii="Tahoma" w:eastAsia="Calibri" w:hAnsi="Tahoma" w:cs="Tahoma"/>
          <w:sz w:val="20"/>
          <w:szCs w:val="20"/>
        </w:rPr>
      </w:pPr>
    </w:p>
    <w:p w:rsidR="00A64E09" w:rsidRPr="00A64E09" w:rsidRDefault="00A64E09" w:rsidP="00A64E09">
      <w:pPr>
        <w:tabs>
          <w:tab w:val="left" w:pos="709"/>
        </w:tabs>
        <w:suppressAutoHyphens/>
        <w:spacing w:after="0" w:line="240" w:lineRule="auto"/>
        <w:ind w:left="284"/>
        <w:jc w:val="both"/>
        <w:rPr>
          <w:rFonts w:ascii="Tahoma" w:eastAsia="Calibri" w:hAnsi="Tahoma" w:cs="Tahoma"/>
          <w:sz w:val="20"/>
          <w:szCs w:val="20"/>
        </w:rPr>
      </w:pPr>
      <w:r w:rsidRPr="00A64E09">
        <w:rPr>
          <w:rFonts w:ascii="Tahoma" w:eastAsia="Calibri" w:hAnsi="Tahoma" w:cs="Tahoma"/>
          <w:sz w:val="20"/>
          <w:szCs w:val="20"/>
        </w:rPr>
        <w:t xml:space="preserve">8.6.  Wykonawca, który powołuje się na zasoby innych podmiotów, w celu wykazania braku istnienia wobec nich podstaw wykluczenia oraz spełniania w zakresie w jakim powołuje się na ich zasoby, warunków udziału w postepowaniu wraz z ofertą składa także </w:t>
      </w:r>
      <w:r w:rsidR="003C64F8">
        <w:rPr>
          <w:rFonts w:ascii="Tahoma" w:eastAsia="Calibri" w:hAnsi="Tahoma" w:cs="Tahoma"/>
          <w:sz w:val="20"/>
          <w:szCs w:val="20"/>
        </w:rPr>
        <w:t>dokumenty dotyczące</w:t>
      </w:r>
      <w:r w:rsidRPr="00A64E09">
        <w:rPr>
          <w:rFonts w:ascii="Tahoma" w:eastAsia="Calibri" w:hAnsi="Tahoma" w:cs="Tahoma"/>
          <w:sz w:val="20"/>
          <w:szCs w:val="20"/>
        </w:rPr>
        <w:t xml:space="preserve"> tych podmiotów.</w:t>
      </w:r>
    </w:p>
    <w:p w:rsidR="00A64E09" w:rsidRPr="00A64E09" w:rsidRDefault="00A64E09" w:rsidP="00A64E09">
      <w:pPr>
        <w:suppressAutoHyphens/>
        <w:spacing w:after="0" w:line="240" w:lineRule="auto"/>
        <w:ind w:left="284"/>
        <w:jc w:val="both"/>
        <w:rPr>
          <w:rFonts w:ascii="Tahoma" w:eastAsia="Calibri" w:hAnsi="Tahoma" w:cs="Tahoma"/>
          <w:sz w:val="20"/>
          <w:szCs w:val="20"/>
        </w:rPr>
      </w:pPr>
    </w:p>
    <w:p w:rsidR="00A64E09" w:rsidRPr="00A64E09" w:rsidRDefault="00A64E09" w:rsidP="00A64E09">
      <w:pPr>
        <w:suppressAutoHyphens/>
        <w:spacing w:after="0" w:line="240" w:lineRule="auto"/>
        <w:ind w:left="284"/>
        <w:jc w:val="both"/>
        <w:rPr>
          <w:rFonts w:ascii="Tahoma" w:eastAsia="Calibri" w:hAnsi="Tahoma" w:cs="Tahoma"/>
          <w:sz w:val="20"/>
          <w:szCs w:val="20"/>
        </w:rPr>
      </w:pPr>
      <w:r w:rsidRPr="00A64E09">
        <w:rPr>
          <w:rFonts w:ascii="Tahoma" w:eastAsia="Calibri" w:hAnsi="Tahoma" w:cs="Tahoma"/>
          <w:sz w:val="20"/>
          <w:szCs w:val="20"/>
        </w:rPr>
        <w:t xml:space="preserve">8.7. W celu oceny czy Wykonawca polegając na zdolnościach lub sytuacji innych podmiotów na zasadach określonych w art. 22a ustawy </w:t>
      </w:r>
      <w:proofErr w:type="spellStart"/>
      <w:r w:rsidRPr="00A64E09">
        <w:rPr>
          <w:rFonts w:ascii="Tahoma" w:eastAsia="Calibri" w:hAnsi="Tahoma" w:cs="Tahoma"/>
          <w:sz w:val="20"/>
          <w:szCs w:val="20"/>
        </w:rPr>
        <w:t>Pzp</w:t>
      </w:r>
      <w:proofErr w:type="spellEnd"/>
      <w:r w:rsidRPr="00A64E09">
        <w:rPr>
          <w:rFonts w:ascii="Tahoma" w:eastAsia="Calibri" w:hAnsi="Tahoma" w:cs="Tahoma"/>
          <w:sz w:val="20"/>
          <w:szCs w:val="20"/>
        </w:rPr>
        <w:t>, będzie dysponował niezbędnymi zasobami w stopniu umożliwiającym należyte wykonanie zamówienia publicznego oraz ceny, czy stosunek łączący Wykonawcę z tymi podmiotami gwarantuje rzeczywisty dostęp do ich zasobów, Zamawiający żąda dokumentów które określają w szczególności:</w:t>
      </w:r>
    </w:p>
    <w:p w:rsidR="00A64E09" w:rsidRPr="00A64E09" w:rsidRDefault="00A64E09" w:rsidP="00A64E09">
      <w:pPr>
        <w:suppressAutoHyphens/>
        <w:spacing w:after="0" w:line="240" w:lineRule="auto"/>
        <w:jc w:val="both"/>
        <w:rPr>
          <w:rFonts w:ascii="Tahoma" w:eastAsia="Calibri" w:hAnsi="Tahoma" w:cs="Tahoma"/>
          <w:sz w:val="20"/>
          <w:szCs w:val="20"/>
        </w:rPr>
      </w:pPr>
    </w:p>
    <w:p w:rsidR="00A64E09" w:rsidRPr="00A64E09" w:rsidRDefault="00A64E09" w:rsidP="00A64E09">
      <w:pPr>
        <w:numPr>
          <w:ilvl w:val="1"/>
          <w:numId w:val="16"/>
        </w:numPr>
        <w:suppressAutoHyphens/>
        <w:spacing w:after="0" w:line="240" w:lineRule="auto"/>
        <w:ind w:left="851" w:hanging="425"/>
        <w:contextualSpacing/>
        <w:jc w:val="both"/>
        <w:rPr>
          <w:rFonts w:ascii="Tahoma" w:eastAsia="Calibri" w:hAnsi="Tahoma" w:cs="Tahoma"/>
          <w:sz w:val="20"/>
          <w:szCs w:val="20"/>
        </w:rPr>
      </w:pPr>
      <w:r w:rsidRPr="00A64E09">
        <w:rPr>
          <w:rFonts w:ascii="Tahoma" w:eastAsia="Calibri" w:hAnsi="Tahoma" w:cs="Tahoma"/>
          <w:sz w:val="20"/>
          <w:szCs w:val="20"/>
        </w:rPr>
        <w:t>zakres dostępnych wykonawcy zasobów innego podmiot;</w:t>
      </w:r>
    </w:p>
    <w:p w:rsidR="00A64E09" w:rsidRPr="00A64E09" w:rsidRDefault="00A64E09" w:rsidP="00A64E09">
      <w:pPr>
        <w:numPr>
          <w:ilvl w:val="1"/>
          <w:numId w:val="16"/>
        </w:numPr>
        <w:suppressAutoHyphens/>
        <w:spacing w:after="0" w:line="240" w:lineRule="auto"/>
        <w:ind w:left="851" w:hanging="425"/>
        <w:contextualSpacing/>
        <w:jc w:val="both"/>
        <w:rPr>
          <w:rFonts w:ascii="Tahoma" w:eastAsia="Calibri" w:hAnsi="Tahoma" w:cs="Tahoma"/>
          <w:sz w:val="20"/>
          <w:szCs w:val="20"/>
        </w:rPr>
      </w:pPr>
      <w:r w:rsidRPr="00A64E09">
        <w:rPr>
          <w:rFonts w:ascii="Tahoma" w:eastAsia="Calibri" w:hAnsi="Tahoma" w:cs="Tahoma"/>
          <w:sz w:val="20"/>
          <w:szCs w:val="20"/>
        </w:rPr>
        <w:t>sposób wykorzystania zasobów innego podmiotu przez Wykonawcę przy wykonywaniu zamówienia publicznego;</w:t>
      </w:r>
    </w:p>
    <w:p w:rsidR="00A64E09" w:rsidRPr="00A64E09" w:rsidRDefault="00A64E09" w:rsidP="00A64E09">
      <w:pPr>
        <w:numPr>
          <w:ilvl w:val="1"/>
          <w:numId w:val="16"/>
        </w:numPr>
        <w:suppressAutoHyphens/>
        <w:spacing w:after="0" w:line="240" w:lineRule="auto"/>
        <w:ind w:left="851" w:hanging="425"/>
        <w:contextualSpacing/>
        <w:jc w:val="both"/>
        <w:rPr>
          <w:rFonts w:ascii="Tahoma" w:eastAsia="Calibri" w:hAnsi="Tahoma" w:cs="Tahoma"/>
          <w:sz w:val="20"/>
          <w:szCs w:val="20"/>
        </w:rPr>
      </w:pPr>
      <w:r w:rsidRPr="00A64E09">
        <w:rPr>
          <w:rFonts w:ascii="Tahoma" w:eastAsia="Calibri" w:hAnsi="Tahoma" w:cs="Tahoma"/>
          <w:sz w:val="20"/>
          <w:szCs w:val="20"/>
        </w:rPr>
        <w:lastRenderedPageBreak/>
        <w:t>zakres i okres udziału innego podmiotu przy wykonywaniu zamówienia publicznego;</w:t>
      </w:r>
    </w:p>
    <w:p w:rsidR="00A64E09" w:rsidRPr="00A64E09" w:rsidRDefault="00A64E09" w:rsidP="00A64E09">
      <w:pPr>
        <w:numPr>
          <w:ilvl w:val="1"/>
          <w:numId w:val="16"/>
        </w:numPr>
        <w:suppressAutoHyphens/>
        <w:spacing w:after="0" w:line="240" w:lineRule="auto"/>
        <w:ind w:left="851" w:hanging="425"/>
        <w:contextualSpacing/>
        <w:jc w:val="both"/>
        <w:rPr>
          <w:rFonts w:ascii="Tahoma" w:eastAsia="Calibri" w:hAnsi="Tahoma" w:cs="Tahoma"/>
          <w:sz w:val="20"/>
          <w:szCs w:val="20"/>
        </w:rPr>
      </w:pPr>
      <w:r w:rsidRPr="00A64E09">
        <w:rPr>
          <w:rFonts w:ascii="Tahoma" w:eastAsia="Calibri" w:hAnsi="Tahoma" w:cs="Tahoma"/>
          <w:sz w:val="20"/>
          <w:szCs w:val="20"/>
        </w:rPr>
        <w:t>czy podmiot na zdolnościach, którego Wykonawca polega w odniesieniu do warunków udziału w postępowaniu dotyczących wykształcenia, kwalifikacji zawodowych lub doświadczenia, zrealizuje roboty budowlane lub usługi, których wskazane zdolności dotyczą.</w:t>
      </w:r>
    </w:p>
    <w:p w:rsidR="00A64E09" w:rsidRPr="00A64E09" w:rsidRDefault="00A64E09" w:rsidP="00A64E09">
      <w:pPr>
        <w:suppressAutoHyphens/>
        <w:spacing w:after="0" w:line="240" w:lineRule="auto"/>
        <w:ind w:left="851"/>
        <w:contextualSpacing/>
        <w:jc w:val="both"/>
        <w:rPr>
          <w:rFonts w:ascii="Tahoma" w:eastAsia="Calibri" w:hAnsi="Tahoma" w:cs="Tahoma"/>
          <w:sz w:val="20"/>
          <w:szCs w:val="20"/>
        </w:rPr>
      </w:pPr>
    </w:p>
    <w:p w:rsidR="00A64E09" w:rsidRPr="00A64E09" w:rsidRDefault="00A64E09" w:rsidP="00A64E09">
      <w:pPr>
        <w:suppressAutoHyphens/>
        <w:spacing w:after="0" w:line="240" w:lineRule="auto"/>
        <w:jc w:val="both"/>
        <w:rPr>
          <w:rFonts w:ascii="Tahoma" w:eastAsia="Calibri" w:hAnsi="Tahoma" w:cs="Tahoma"/>
          <w:sz w:val="20"/>
          <w:szCs w:val="20"/>
        </w:rPr>
      </w:pPr>
      <w:r w:rsidRPr="00A64E09">
        <w:rPr>
          <w:rFonts w:ascii="Tahoma" w:eastAsia="Calibri" w:hAnsi="Tahoma" w:cs="Tahoma"/>
          <w:sz w:val="20"/>
          <w:szCs w:val="20"/>
        </w:rPr>
        <w:t>8.8. Wykonawca, który zamierza powierzyć wykonanie części zamówienia podwykonawcom na etapie postępowania o udzielenie zamówienia publicznego jest zobowiązany wskazać w ofercie części zamówienia, których wykonanie zamierza powierzyć podwykonawcom oraz o ile jest to wiadome, podać firmy podwykonawców.</w:t>
      </w:r>
    </w:p>
    <w:p w:rsidR="00A64E09" w:rsidRPr="00A64E09" w:rsidRDefault="00A64E09" w:rsidP="00A64E09">
      <w:pPr>
        <w:suppressAutoHyphens/>
        <w:spacing w:after="0" w:line="240" w:lineRule="auto"/>
        <w:jc w:val="both"/>
        <w:rPr>
          <w:rFonts w:ascii="Tahoma" w:eastAsia="Calibri" w:hAnsi="Tahoma" w:cs="Tahoma"/>
          <w:sz w:val="20"/>
          <w:szCs w:val="20"/>
        </w:rPr>
      </w:pPr>
      <w:r w:rsidRPr="00A64E09">
        <w:rPr>
          <w:rFonts w:ascii="Tahoma" w:eastAsia="Calibri" w:hAnsi="Tahoma" w:cs="Tahoma"/>
          <w:sz w:val="20"/>
          <w:szCs w:val="20"/>
        </w:rPr>
        <w:t xml:space="preserve"> </w:t>
      </w:r>
    </w:p>
    <w:p w:rsidR="00A64E09" w:rsidRPr="00A64E09" w:rsidRDefault="00A64E09" w:rsidP="00A64E09">
      <w:pPr>
        <w:shd w:val="clear" w:color="auto" w:fill="BFBFBF"/>
        <w:tabs>
          <w:tab w:val="left" w:pos="1440"/>
        </w:tabs>
        <w:spacing w:after="60"/>
        <w:jc w:val="both"/>
        <w:outlineLvl w:val="1"/>
        <w:rPr>
          <w:rFonts w:ascii="Tahoma" w:eastAsia="Calibri" w:hAnsi="Tahoma" w:cs="Tahoma"/>
          <w:b/>
          <w:sz w:val="20"/>
          <w:szCs w:val="20"/>
          <w:u w:val="single"/>
        </w:rPr>
      </w:pPr>
      <w:r w:rsidRPr="00A64E09">
        <w:rPr>
          <w:rFonts w:ascii="Tahoma" w:eastAsia="Calibri" w:hAnsi="Tahoma" w:cs="Tahoma"/>
          <w:b/>
          <w:sz w:val="20"/>
          <w:szCs w:val="20"/>
          <w:u w:val="single"/>
        </w:rPr>
        <w:t>IX. Informacje o sposobie porozumiewania się zamawiającego  z wykonawcami oraz wykonawcy z zamawiającym, przekazywania oświadczeń i dokumentów, a także wskazanie osób uprawnionych do porozumiewania się z wykonawcami.</w:t>
      </w:r>
    </w:p>
    <w:p w:rsidR="00A64E09" w:rsidRPr="00A64E09" w:rsidRDefault="00A64E09" w:rsidP="00A64E09">
      <w:pPr>
        <w:numPr>
          <w:ilvl w:val="0"/>
          <w:numId w:val="4"/>
        </w:numPr>
        <w:suppressAutoHyphens/>
        <w:spacing w:after="0" w:line="240" w:lineRule="auto"/>
        <w:ind w:left="284" w:hanging="284"/>
        <w:jc w:val="both"/>
        <w:rPr>
          <w:rFonts w:ascii="Tahoma" w:eastAsia="Times New Roman" w:hAnsi="Tahoma" w:cs="Tahoma"/>
          <w:sz w:val="20"/>
          <w:szCs w:val="20"/>
          <w:lang w:eastAsia="ar-SA"/>
        </w:rPr>
      </w:pPr>
      <w:r w:rsidRPr="00A64E09">
        <w:rPr>
          <w:rFonts w:ascii="Tahoma" w:eastAsia="Times New Roman" w:hAnsi="Tahoma" w:cs="Tahoma"/>
          <w:sz w:val="20"/>
          <w:szCs w:val="20"/>
          <w:lang w:eastAsia="ar-SA"/>
        </w:rPr>
        <w:t>W prowadzonym postepowaniu komunikacja pomiędzy Zamawiającym a Wykonawcami odbywa się za pośrednictwem operatora pocztowego w rozumieniu ustawy z dnia 23 listopada 2012 r. – Prawo pocztowe, osobiście, za pośrednictwem posłańca, faksu lub przy użyciu komunikacji elektronicznej w rozumieniu ustawy z dnia 18 lipca 2002 r. o świadczeniu usług drogą elektroniczną.</w:t>
      </w:r>
    </w:p>
    <w:p w:rsidR="00A64E09" w:rsidRPr="00A64E09" w:rsidRDefault="00A64E09" w:rsidP="00A64E09">
      <w:pPr>
        <w:numPr>
          <w:ilvl w:val="0"/>
          <w:numId w:val="4"/>
        </w:numPr>
        <w:suppressAutoHyphens/>
        <w:spacing w:after="0" w:line="240" w:lineRule="auto"/>
        <w:ind w:left="284" w:hanging="284"/>
        <w:jc w:val="both"/>
        <w:rPr>
          <w:rFonts w:ascii="Tahoma" w:eastAsia="Times New Roman" w:hAnsi="Tahoma" w:cs="Tahoma"/>
          <w:sz w:val="20"/>
          <w:szCs w:val="20"/>
          <w:lang w:eastAsia="ar-SA"/>
        </w:rPr>
      </w:pPr>
      <w:r w:rsidRPr="00A64E09">
        <w:rPr>
          <w:rFonts w:ascii="Tahoma" w:eastAsia="Times New Roman" w:hAnsi="Tahoma" w:cs="Tahoma"/>
          <w:sz w:val="20"/>
          <w:szCs w:val="20"/>
          <w:lang w:eastAsia="ar-SA"/>
        </w:rPr>
        <w:t>W przypadku przekazywania pism faksem lub drogą elektroniczną, każda ze stron na żądanie drugiej strony niezwłocznie potwierdza fakt ich otrzymania.</w:t>
      </w:r>
    </w:p>
    <w:p w:rsidR="00A64E09" w:rsidRPr="003C64F8" w:rsidRDefault="00A64E09" w:rsidP="00A64E09">
      <w:pPr>
        <w:numPr>
          <w:ilvl w:val="0"/>
          <w:numId w:val="4"/>
        </w:numPr>
        <w:suppressAutoHyphens/>
        <w:spacing w:after="0" w:line="240" w:lineRule="auto"/>
        <w:ind w:left="284" w:hanging="284"/>
        <w:jc w:val="both"/>
        <w:rPr>
          <w:rFonts w:ascii="Tahoma" w:eastAsia="Times New Roman" w:hAnsi="Tahoma" w:cs="Tahoma"/>
          <w:i/>
          <w:sz w:val="20"/>
          <w:szCs w:val="20"/>
          <w:lang w:eastAsia="ar-SA"/>
        </w:rPr>
      </w:pPr>
      <w:r w:rsidRPr="003C64F8">
        <w:rPr>
          <w:rFonts w:ascii="Tahoma" w:eastAsia="Times New Roman" w:hAnsi="Tahoma" w:cs="Tahoma"/>
          <w:sz w:val="20"/>
          <w:szCs w:val="20"/>
          <w:lang w:eastAsia="ar-SA"/>
        </w:rPr>
        <w:t>Osobami ze strony Zamawiającego upoważnionymi do kontaktowania się   z Wykonawcami są:</w:t>
      </w:r>
    </w:p>
    <w:p w:rsidR="00A64E09" w:rsidRPr="003C64F8" w:rsidRDefault="00A64E09" w:rsidP="00A64E09">
      <w:pPr>
        <w:suppressAutoHyphens/>
        <w:spacing w:after="0" w:line="240" w:lineRule="auto"/>
        <w:ind w:left="284"/>
        <w:jc w:val="both"/>
        <w:rPr>
          <w:rFonts w:ascii="Tahoma" w:eastAsia="Times New Roman" w:hAnsi="Tahoma" w:cs="Tahoma"/>
          <w:i/>
          <w:sz w:val="20"/>
          <w:szCs w:val="20"/>
          <w:lang w:eastAsia="ar-SA"/>
        </w:rPr>
      </w:pPr>
    </w:p>
    <w:p w:rsidR="00A155D6" w:rsidRPr="005353AF" w:rsidRDefault="00A155D6" w:rsidP="00A155D6">
      <w:pPr>
        <w:suppressAutoHyphens/>
        <w:spacing w:after="0" w:line="240" w:lineRule="auto"/>
        <w:ind w:left="360"/>
        <w:jc w:val="both"/>
        <w:rPr>
          <w:rFonts w:ascii="Tahoma" w:eastAsia="Times New Roman" w:hAnsi="Tahoma" w:cs="Tahoma"/>
          <w:color w:val="000000" w:themeColor="text1"/>
          <w:sz w:val="20"/>
          <w:szCs w:val="20"/>
          <w:lang w:val="en-US" w:eastAsia="ar-SA"/>
        </w:rPr>
      </w:pPr>
      <w:r w:rsidRPr="005353AF">
        <w:rPr>
          <w:rFonts w:ascii="Tahoma" w:eastAsia="Times New Roman" w:hAnsi="Tahoma" w:cs="Tahoma"/>
          <w:color w:val="000000" w:themeColor="text1"/>
          <w:sz w:val="20"/>
          <w:szCs w:val="20"/>
          <w:lang w:val="en-US" w:eastAsia="ar-SA"/>
        </w:rPr>
        <w:t xml:space="preserve">Jan Getka, tel. 29 642 31 78, e-mail: </w:t>
      </w:r>
      <w:r w:rsidRPr="005353AF">
        <w:rPr>
          <w:rFonts w:ascii="Tahoma" w:eastAsia="Times New Roman" w:hAnsi="Tahoma" w:cs="Tahoma"/>
          <w:color w:val="000000" w:themeColor="text1"/>
          <w:sz w:val="20"/>
          <w:szCs w:val="20"/>
          <w:u w:val="single"/>
          <w:lang w:val="en-US" w:eastAsia="ar-SA"/>
        </w:rPr>
        <w:t>j.getka@zabrodzie.pl,</w:t>
      </w:r>
    </w:p>
    <w:p w:rsidR="00A155D6" w:rsidRPr="005353AF" w:rsidRDefault="00A155D6" w:rsidP="00A155D6">
      <w:pPr>
        <w:suppressAutoHyphens/>
        <w:spacing w:after="0" w:line="240" w:lineRule="auto"/>
        <w:ind w:left="360"/>
        <w:jc w:val="both"/>
        <w:rPr>
          <w:rFonts w:ascii="Tahoma" w:eastAsia="Times New Roman" w:hAnsi="Tahoma" w:cs="Tahoma"/>
          <w:color w:val="000000" w:themeColor="text1"/>
          <w:sz w:val="20"/>
          <w:szCs w:val="20"/>
          <w:lang w:val="en-US" w:eastAsia="ar-SA"/>
        </w:rPr>
      </w:pPr>
      <w:r w:rsidRPr="005353AF">
        <w:rPr>
          <w:rFonts w:ascii="Tahoma" w:eastAsia="Times New Roman" w:hAnsi="Tahoma" w:cs="Tahoma"/>
          <w:color w:val="000000" w:themeColor="text1"/>
          <w:sz w:val="20"/>
          <w:szCs w:val="20"/>
          <w:lang w:val="en-US" w:eastAsia="ar-SA"/>
        </w:rPr>
        <w:t xml:space="preserve">Beata </w:t>
      </w:r>
      <w:proofErr w:type="spellStart"/>
      <w:r w:rsidRPr="005353AF">
        <w:rPr>
          <w:rFonts w:ascii="Tahoma" w:eastAsia="Times New Roman" w:hAnsi="Tahoma" w:cs="Tahoma"/>
          <w:color w:val="000000" w:themeColor="text1"/>
          <w:sz w:val="20"/>
          <w:szCs w:val="20"/>
          <w:lang w:val="en-US" w:eastAsia="ar-SA"/>
        </w:rPr>
        <w:t>Sykulska</w:t>
      </w:r>
      <w:proofErr w:type="spellEnd"/>
      <w:r w:rsidRPr="005353AF">
        <w:rPr>
          <w:rFonts w:ascii="Tahoma" w:eastAsia="Times New Roman" w:hAnsi="Tahoma" w:cs="Tahoma"/>
          <w:color w:val="000000" w:themeColor="text1"/>
          <w:sz w:val="20"/>
          <w:szCs w:val="20"/>
          <w:lang w:val="en-US" w:eastAsia="ar-SA"/>
        </w:rPr>
        <w:t xml:space="preserve"> tel. 29 642 31 91,</w:t>
      </w:r>
      <w:r w:rsidR="005353AF" w:rsidRPr="005353AF">
        <w:rPr>
          <w:rFonts w:ascii="Tahoma" w:eastAsia="Times New Roman" w:hAnsi="Tahoma" w:cs="Tahoma"/>
          <w:color w:val="000000" w:themeColor="text1"/>
          <w:sz w:val="20"/>
          <w:szCs w:val="20"/>
          <w:lang w:val="en-US" w:eastAsia="ar-SA"/>
        </w:rPr>
        <w:t xml:space="preserve"> e-mail:</w:t>
      </w:r>
      <w:r w:rsidRPr="005353AF">
        <w:rPr>
          <w:rFonts w:ascii="Tahoma" w:eastAsia="Times New Roman" w:hAnsi="Tahoma" w:cs="Tahoma"/>
          <w:color w:val="000000" w:themeColor="text1"/>
          <w:sz w:val="20"/>
          <w:szCs w:val="20"/>
          <w:lang w:val="en-US" w:eastAsia="ar-SA"/>
        </w:rPr>
        <w:t xml:space="preserve"> </w:t>
      </w:r>
      <w:hyperlink r:id="rId9" w:history="1">
        <w:r w:rsidRPr="005353AF">
          <w:rPr>
            <w:rStyle w:val="Hipercze"/>
            <w:rFonts w:ascii="Tahoma" w:eastAsia="Times New Roman" w:hAnsi="Tahoma" w:cs="Tahoma"/>
            <w:color w:val="000000" w:themeColor="text1"/>
            <w:sz w:val="20"/>
            <w:szCs w:val="20"/>
            <w:lang w:val="en-US" w:eastAsia="ar-SA"/>
          </w:rPr>
          <w:t>b.sykulska@zabrodzie.p,l</w:t>
        </w:r>
      </w:hyperlink>
    </w:p>
    <w:p w:rsidR="00A155D6" w:rsidRPr="005353AF" w:rsidRDefault="00A155D6" w:rsidP="00A155D6">
      <w:pPr>
        <w:suppressAutoHyphens/>
        <w:spacing w:after="0" w:line="240" w:lineRule="auto"/>
        <w:ind w:left="360"/>
        <w:jc w:val="both"/>
        <w:rPr>
          <w:rFonts w:ascii="Tahoma" w:eastAsia="Times New Roman" w:hAnsi="Tahoma" w:cs="Tahoma"/>
          <w:color w:val="000000" w:themeColor="text1"/>
          <w:sz w:val="20"/>
          <w:szCs w:val="20"/>
          <w:u w:val="single"/>
          <w:lang w:val="en-US" w:eastAsia="ar-SA"/>
        </w:rPr>
      </w:pPr>
      <w:r w:rsidRPr="005353AF">
        <w:rPr>
          <w:rFonts w:ascii="Tahoma" w:eastAsia="Times New Roman" w:hAnsi="Tahoma" w:cs="Tahoma"/>
          <w:color w:val="000000" w:themeColor="text1"/>
          <w:sz w:val="20"/>
          <w:szCs w:val="20"/>
          <w:lang w:val="en-US" w:eastAsia="ar-SA"/>
        </w:rPr>
        <w:t xml:space="preserve">Beata </w:t>
      </w:r>
      <w:proofErr w:type="spellStart"/>
      <w:r w:rsidRPr="005353AF">
        <w:rPr>
          <w:rFonts w:ascii="Tahoma" w:eastAsia="Times New Roman" w:hAnsi="Tahoma" w:cs="Tahoma"/>
          <w:color w:val="000000" w:themeColor="text1"/>
          <w:sz w:val="20"/>
          <w:szCs w:val="20"/>
          <w:lang w:val="en-US" w:eastAsia="ar-SA"/>
        </w:rPr>
        <w:t>Zyśk</w:t>
      </w:r>
      <w:proofErr w:type="spellEnd"/>
      <w:r w:rsidRPr="005353AF">
        <w:rPr>
          <w:rFonts w:ascii="Tahoma" w:eastAsia="Times New Roman" w:hAnsi="Tahoma" w:cs="Tahoma"/>
          <w:color w:val="000000" w:themeColor="text1"/>
          <w:sz w:val="20"/>
          <w:szCs w:val="20"/>
          <w:lang w:val="en-US" w:eastAsia="ar-SA"/>
        </w:rPr>
        <w:t xml:space="preserve">, tel. 29 642-31-68, </w:t>
      </w:r>
      <w:r w:rsidR="005353AF" w:rsidRPr="005353AF">
        <w:rPr>
          <w:rFonts w:ascii="Tahoma" w:eastAsia="Times New Roman" w:hAnsi="Tahoma" w:cs="Tahoma"/>
          <w:color w:val="000000" w:themeColor="text1"/>
          <w:sz w:val="20"/>
          <w:szCs w:val="20"/>
          <w:lang w:val="en-US" w:eastAsia="ar-SA"/>
        </w:rPr>
        <w:t xml:space="preserve">e-mail: </w:t>
      </w:r>
      <w:r w:rsidRPr="005353AF">
        <w:rPr>
          <w:rFonts w:ascii="Tahoma" w:eastAsia="Times New Roman" w:hAnsi="Tahoma" w:cs="Tahoma"/>
          <w:color w:val="000000" w:themeColor="text1"/>
          <w:sz w:val="20"/>
          <w:szCs w:val="20"/>
          <w:u w:val="single"/>
          <w:lang w:val="en-US" w:eastAsia="ar-SA"/>
        </w:rPr>
        <w:t>b.zysk@zabrodzie.pl,</w:t>
      </w:r>
    </w:p>
    <w:p w:rsidR="00A155D6" w:rsidRPr="005353AF" w:rsidRDefault="00A155D6" w:rsidP="00A155D6">
      <w:pPr>
        <w:suppressAutoHyphens/>
        <w:spacing w:after="0" w:line="240" w:lineRule="auto"/>
        <w:ind w:left="360"/>
        <w:jc w:val="both"/>
        <w:rPr>
          <w:rFonts w:ascii="Tahoma" w:eastAsia="Times New Roman" w:hAnsi="Tahoma" w:cs="Tahoma"/>
          <w:color w:val="000000" w:themeColor="text1"/>
          <w:sz w:val="20"/>
          <w:szCs w:val="20"/>
          <w:lang w:val="en-US" w:eastAsia="ar-SA"/>
        </w:rPr>
      </w:pPr>
    </w:p>
    <w:p w:rsidR="00A64E09" w:rsidRPr="005353AF" w:rsidRDefault="00A155D6" w:rsidP="00A155D6">
      <w:pPr>
        <w:suppressAutoHyphens/>
        <w:spacing w:after="0" w:line="240" w:lineRule="auto"/>
        <w:ind w:left="360"/>
        <w:jc w:val="both"/>
        <w:rPr>
          <w:rFonts w:ascii="Tahoma" w:eastAsia="Times New Roman" w:hAnsi="Tahoma" w:cs="Tahoma"/>
          <w:color w:val="000000" w:themeColor="text1"/>
          <w:sz w:val="20"/>
          <w:szCs w:val="20"/>
          <w:lang w:eastAsia="ar-SA"/>
        </w:rPr>
      </w:pPr>
      <w:r w:rsidRPr="005353AF">
        <w:rPr>
          <w:rFonts w:ascii="Tahoma" w:eastAsia="Times New Roman" w:hAnsi="Tahoma" w:cs="Tahoma"/>
          <w:color w:val="000000" w:themeColor="text1"/>
          <w:sz w:val="20"/>
          <w:szCs w:val="20"/>
          <w:lang w:eastAsia="ar-SA"/>
        </w:rPr>
        <w:t>Urząd Gminy Zabrodzie ul. Wł. St. Reymonta 51</w:t>
      </w:r>
    </w:p>
    <w:p w:rsidR="00A64E09" w:rsidRPr="005353AF" w:rsidRDefault="003C64F8" w:rsidP="00A64E09">
      <w:pPr>
        <w:suppressAutoHyphens/>
        <w:spacing w:after="0" w:line="240" w:lineRule="auto"/>
        <w:ind w:left="360"/>
        <w:jc w:val="both"/>
        <w:rPr>
          <w:rFonts w:ascii="Tahoma" w:eastAsia="Times New Roman" w:hAnsi="Tahoma" w:cs="Tahoma"/>
          <w:color w:val="000000" w:themeColor="text1"/>
          <w:sz w:val="20"/>
          <w:szCs w:val="20"/>
          <w:lang w:eastAsia="ar-SA"/>
        </w:rPr>
      </w:pPr>
      <w:r w:rsidRPr="005353AF">
        <w:rPr>
          <w:rFonts w:ascii="Tahoma" w:eastAsia="Times New Roman" w:hAnsi="Tahoma" w:cs="Tahoma"/>
          <w:color w:val="000000" w:themeColor="text1"/>
          <w:sz w:val="20"/>
          <w:szCs w:val="20"/>
          <w:lang w:eastAsia="ar-SA"/>
        </w:rPr>
        <w:t>- w godzinach od 8.00 do 16</w:t>
      </w:r>
      <w:r w:rsidR="00A64E09" w:rsidRPr="005353AF">
        <w:rPr>
          <w:rFonts w:ascii="Tahoma" w:eastAsia="Times New Roman" w:hAnsi="Tahoma" w:cs="Tahoma"/>
          <w:color w:val="000000" w:themeColor="text1"/>
          <w:sz w:val="20"/>
          <w:szCs w:val="20"/>
          <w:lang w:eastAsia="ar-SA"/>
        </w:rPr>
        <w:t>.00 od poniedziałku do piątku.</w:t>
      </w:r>
    </w:p>
    <w:p w:rsidR="00A64E09" w:rsidRPr="00A64E09" w:rsidRDefault="00A64E09" w:rsidP="00A64E09">
      <w:pPr>
        <w:suppressAutoHyphens/>
        <w:spacing w:after="0" w:line="240" w:lineRule="auto"/>
        <w:jc w:val="both"/>
        <w:rPr>
          <w:rFonts w:ascii="Tahoma" w:eastAsia="Times New Roman" w:hAnsi="Tahoma" w:cs="Tahoma"/>
          <w:sz w:val="20"/>
          <w:szCs w:val="20"/>
          <w:lang w:eastAsia="ar-SA"/>
        </w:rPr>
      </w:pPr>
    </w:p>
    <w:p w:rsidR="00A64E09" w:rsidRPr="00A64E09" w:rsidRDefault="00A64E09" w:rsidP="00A64E09">
      <w:pPr>
        <w:shd w:val="clear" w:color="auto" w:fill="BFBFBF"/>
        <w:tabs>
          <w:tab w:val="left" w:pos="1440"/>
        </w:tabs>
        <w:spacing w:after="60" w:line="360" w:lineRule="auto"/>
        <w:outlineLvl w:val="1"/>
        <w:rPr>
          <w:rFonts w:ascii="Tahoma" w:eastAsia="Calibri" w:hAnsi="Tahoma" w:cs="Tahoma"/>
          <w:b/>
          <w:color w:val="000000"/>
          <w:sz w:val="20"/>
          <w:szCs w:val="20"/>
          <w:u w:val="single"/>
        </w:rPr>
      </w:pPr>
      <w:r w:rsidRPr="00A64E09">
        <w:rPr>
          <w:rFonts w:ascii="Tahoma" w:eastAsia="Calibri" w:hAnsi="Tahoma" w:cs="Tahoma"/>
          <w:b/>
          <w:color w:val="000000"/>
          <w:sz w:val="20"/>
          <w:szCs w:val="20"/>
          <w:u w:val="single"/>
        </w:rPr>
        <w:t>X. Wymagania dotyczące wadium.</w:t>
      </w:r>
    </w:p>
    <w:p w:rsidR="00A64E09" w:rsidRPr="00A64E09" w:rsidRDefault="00A64E09" w:rsidP="00A64E09">
      <w:pPr>
        <w:tabs>
          <w:tab w:val="num" w:pos="426"/>
        </w:tabs>
        <w:spacing w:after="0" w:line="240" w:lineRule="auto"/>
        <w:ind w:left="426"/>
        <w:jc w:val="both"/>
        <w:rPr>
          <w:rFonts w:ascii="Tahoma" w:eastAsia="Calibri" w:hAnsi="Tahoma" w:cs="Tahoma"/>
          <w:b/>
          <w:color w:val="000000"/>
          <w:sz w:val="20"/>
          <w:szCs w:val="20"/>
        </w:rPr>
      </w:pPr>
    </w:p>
    <w:p w:rsidR="003C64F8" w:rsidRPr="003C64F8" w:rsidRDefault="003C64F8" w:rsidP="003C64F8">
      <w:pPr>
        <w:numPr>
          <w:ilvl w:val="0"/>
          <w:numId w:val="1"/>
        </w:numPr>
        <w:tabs>
          <w:tab w:val="num" w:pos="426"/>
        </w:tabs>
        <w:spacing w:after="0" w:line="240" w:lineRule="auto"/>
        <w:ind w:left="426" w:hanging="426"/>
        <w:jc w:val="both"/>
        <w:rPr>
          <w:rFonts w:ascii="Tahoma" w:eastAsia="Calibri" w:hAnsi="Tahoma" w:cs="Tahoma"/>
          <w:b/>
          <w:color w:val="000000" w:themeColor="text1"/>
          <w:sz w:val="20"/>
          <w:szCs w:val="20"/>
          <w:u w:val="single"/>
        </w:rPr>
      </w:pPr>
      <w:r w:rsidRPr="003C64F8">
        <w:rPr>
          <w:rFonts w:ascii="Tahoma" w:eastAsia="Calibri" w:hAnsi="Tahoma" w:cs="Tahoma"/>
          <w:color w:val="000000" w:themeColor="text1"/>
          <w:sz w:val="20"/>
          <w:szCs w:val="20"/>
        </w:rPr>
        <w:t xml:space="preserve">Zamawiający nie wymaga wniesienia wadium. </w:t>
      </w:r>
    </w:p>
    <w:p w:rsidR="003C64F8" w:rsidRPr="003C64F8" w:rsidRDefault="003C64F8" w:rsidP="003C64F8">
      <w:pPr>
        <w:spacing w:after="0" w:line="240" w:lineRule="auto"/>
        <w:ind w:left="426"/>
        <w:jc w:val="both"/>
        <w:rPr>
          <w:rFonts w:ascii="Tahoma" w:eastAsia="Calibri" w:hAnsi="Tahoma" w:cs="Tahoma"/>
          <w:b/>
          <w:color w:val="000000"/>
          <w:sz w:val="20"/>
          <w:szCs w:val="20"/>
          <w:u w:val="single"/>
        </w:rPr>
      </w:pPr>
    </w:p>
    <w:p w:rsidR="00A64E09" w:rsidRDefault="00A64E09" w:rsidP="003C64F8">
      <w:pPr>
        <w:spacing w:after="0" w:line="240" w:lineRule="auto"/>
        <w:ind w:left="426"/>
        <w:jc w:val="both"/>
        <w:rPr>
          <w:rFonts w:ascii="Tahoma" w:eastAsia="Calibri" w:hAnsi="Tahoma" w:cs="Tahoma"/>
          <w:b/>
          <w:color w:val="000000"/>
          <w:sz w:val="20"/>
          <w:szCs w:val="20"/>
          <w:u w:val="single"/>
        </w:rPr>
      </w:pPr>
      <w:r w:rsidRPr="00A64E09">
        <w:rPr>
          <w:rFonts w:ascii="Tahoma" w:eastAsia="Calibri" w:hAnsi="Tahoma" w:cs="Tahoma"/>
          <w:b/>
          <w:color w:val="000000"/>
          <w:sz w:val="20"/>
          <w:szCs w:val="20"/>
          <w:highlight w:val="lightGray"/>
          <w:u w:val="single"/>
        </w:rPr>
        <w:t>XI. Termin związania ofertą.</w:t>
      </w:r>
      <w:r w:rsidRPr="00A64E09">
        <w:rPr>
          <w:rFonts w:ascii="Tahoma" w:eastAsia="Calibri" w:hAnsi="Tahoma" w:cs="Tahoma"/>
          <w:b/>
          <w:color w:val="000000"/>
          <w:sz w:val="20"/>
          <w:szCs w:val="20"/>
          <w:u w:val="single"/>
        </w:rPr>
        <w:t xml:space="preserve"> </w:t>
      </w:r>
    </w:p>
    <w:p w:rsidR="003C64F8" w:rsidRPr="008540F0" w:rsidRDefault="003C64F8" w:rsidP="003C64F8">
      <w:pPr>
        <w:spacing w:after="0" w:line="240" w:lineRule="auto"/>
        <w:ind w:left="426"/>
        <w:jc w:val="both"/>
        <w:rPr>
          <w:rFonts w:ascii="Tahoma" w:eastAsia="Calibri" w:hAnsi="Tahoma" w:cs="Tahoma"/>
          <w:b/>
          <w:color w:val="000000" w:themeColor="text1"/>
          <w:sz w:val="20"/>
          <w:szCs w:val="20"/>
          <w:u w:val="single"/>
        </w:rPr>
      </w:pPr>
    </w:p>
    <w:p w:rsidR="00A64E09" w:rsidRPr="00A64E09" w:rsidRDefault="00A64E09" w:rsidP="00A64E09">
      <w:pPr>
        <w:numPr>
          <w:ilvl w:val="0"/>
          <w:numId w:val="12"/>
        </w:numPr>
        <w:spacing w:after="0" w:line="240" w:lineRule="auto"/>
        <w:jc w:val="both"/>
        <w:rPr>
          <w:rFonts w:ascii="Tahoma" w:eastAsia="Calibri" w:hAnsi="Tahoma" w:cs="Tahoma"/>
          <w:color w:val="FF0000"/>
          <w:sz w:val="20"/>
          <w:szCs w:val="20"/>
        </w:rPr>
      </w:pPr>
      <w:r w:rsidRPr="008540F0">
        <w:rPr>
          <w:rFonts w:ascii="Tahoma" w:eastAsia="Calibri" w:hAnsi="Tahoma" w:cs="Tahoma"/>
          <w:color w:val="000000" w:themeColor="text1"/>
          <w:sz w:val="20"/>
          <w:szCs w:val="20"/>
        </w:rPr>
        <w:t xml:space="preserve">Termin związania ofertą  </w:t>
      </w:r>
      <w:r w:rsidR="003C64F8" w:rsidRPr="008540F0">
        <w:rPr>
          <w:rFonts w:ascii="Tahoma" w:eastAsia="Calibri" w:hAnsi="Tahoma" w:cs="Tahoma"/>
          <w:b/>
          <w:color w:val="000000" w:themeColor="text1"/>
          <w:sz w:val="20"/>
          <w:szCs w:val="20"/>
        </w:rPr>
        <w:t>3</w:t>
      </w:r>
      <w:r w:rsidRPr="008540F0">
        <w:rPr>
          <w:rFonts w:ascii="Tahoma" w:eastAsia="Calibri" w:hAnsi="Tahoma" w:cs="Tahoma"/>
          <w:b/>
          <w:color w:val="000000" w:themeColor="text1"/>
          <w:sz w:val="20"/>
          <w:szCs w:val="20"/>
        </w:rPr>
        <w:t>0 dni</w:t>
      </w:r>
      <w:r w:rsidRPr="008540F0">
        <w:rPr>
          <w:rFonts w:ascii="Tahoma" w:eastAsia="Calibri" w:hAnsi="Tahoma" w:cs="Tahoma"/>
          <w:color w:val="000000" w:themeColor="text1"/>
          <w:sz w:val="20"/>
          <w:szCs w:val="20"/>
        </w:rPr>
        <w:t xml:space="preserve"> od terminu składania .</w:t>
      </w:r>
    </w:p>
    <w:p w:rsidR="00A64E09" w:rsidRPr="00A64E09" w:rsidRDefault="00A64E09" w:rsidP="00A64E09">
      <w:pPr>
        <w:numPr>
          <w:ilvl w:val="0"/>
          <w:numId w:val="12"/>
        </w:numPr>
        <w:spacing w:after="0" w:line="240" w:lineRule="auto"/>
        <w:jc w:val="both"/>
        <w:rPr>
          <w:rFonts w:ascii="Tahoma" w:eastAsia="Calibri" w:hAnsi="Tahoma" w:cs="Tahoma"/>
          <w:color w:val="000000"/>
          <w:sz w:val="20"/>
          <w:szCs w:val="20"/>
        </w:rPr>
      </w:pPr>
      <w:r w:rsidRPr="00A64E09">
        <w:rPr>
          <w:rFonts w:ascii="Tahoma" w:eastAsia="Calibri" w:hAnsi="Tahoma" w:cs="Tahoma"/>
          <w:b/>
          <w:color w:val="000000"/>
          <w:sz w:val="20"/>
          <w:szCs w:val="20"/>
        </w:rPr>
        <w:t>Wykonawca samodzielnie lub na wniosek Zamawiającego</w:t>
      </w:r>
      <w:r w:rsidRPr="00A64E09">
        <w:rPr>
          <w:rFonts w:ascii="Tahoma" w:eastAsia="Calibri" w:hAnsi="Tahoma" w:cs="Tahoma"/>
          <w:color w:val="000000"/>
          <w:sz w:val="20"/>
          <w:szCs w:val="20"/>
        </w:rPr>
        <w:t xml:space="preserve"> </w:t>
      </w:r>
      <w:r w:rsidRPr="00A64E09">
        <w:rPr>
          <w:rFonts w:ascii="Tahoma" w:eastAsia="Calibri" w:hAnsi="Tahoma" w:cs="Tahoma"/>
          <w:b/>
          <w:color w:val="000000"/>
          <w:sz w:val="20"/>
          <w:szCs w:val="20"/>
        </w:rPr>
        <w:t>może przedłużyć termin związania ofertą,</w:t>
      </w:r>
      <w:r w:rsidRPr="00A64E09">
        <w:rPr>
          <w:rFonts w:ascii="Tahoma" w:eastAsia="Calibri" w:hAnsi="Tahoma" w:cs="Tahoma"/>
          <w:color w:val="000000"/>
          <w:sz w:val="20"/>
          <w:szCs w:val="20"/>
        </w:rPr>
        <w:t xml:space="preserve"> z tym że Zamawiający może tylko raz, co najmniej 3 dni przed upływem  terminu związania ofertą, zwrócić się do Wykonawców wyrażenie zgody na przedłużenie tego terminu o oznaczon</w:t>
      </w:r>
      <w:r w:rsidR="003C64F8">
        <w:rPr>
          <w:rFonts w:ascii="Tahoma" w:eastAsia="Calibri" w:hAnsi="Tahoma" w:cs="Tahoma"/>
          <w:color w:val="000000"/>
          <w:sz w:val="20"/>
          <w:szCs w:val="20"/>
        </w:rPr>
        <w:t>y okres, nie dłużej jednak niż 3</w:t>
      </w:r>
      <w:r w:rsidRPr="00A64E09">
        <w:rPr>
          <w:rFonts w:ascii="Tahoma" w:eastAsia="Calibri" w:hAnsi="Tahoma" w:cs="Tahoma"/>
          <w:color w:val="000000"/>
          <w:sz w:val="20"/>
          <w:szCs w:val="20"/>
        </w:rPr>
        <w:t>0 dni.</w:t>
      </w:r>
    </w:p>
    <w:p w:rsidR="00A64E09" w:rsidRPr="00A64E09" w:rsidRDefault="00A64E09" w:rsidP="00A64E09">
      <w:pPr>
        <w:numPr>
          <w:ilvl w:val="0"/>
          <w:numId w:val="12"/>
        </w:numPr>
        <w:spacing w:after="0" w:line="240" w:lineRule="auto"/>
        <w:jc w:val="both"/>
        <w:rPr>
          <w:rFonts w:ascii="Tahoma" w:eastAsia="Calibri" w:hAnsi="Tahoma" w:cs="Tahoma"/>
          <w:color w:val="000000"/>
          <w:sz w:val="20"/>
          <w:szCs w:val="20"/>
        </w:rPr>
      </w:pPr>
      <w:r w:rsidRPr="00A64E09">
        <w:rPr>
          <w:rFonts w:ascii="Tahoma" w:eastAsia="Calibri" w:hAnsi="Tahoma" w:cs="Tahoma"/>
          <w:color w:val="000000"/>
          <w:sz w:val="20"/>
          <w:szCs w:val="20"/>
        </w:rPr>
        <w:t>Bieg terminu związania ofertą rozpoczyna się z upływem terminu składania ofert.</w:t>
      </w:r>
    </w:p>
    <w:p w:rsidR="00A64E09" w:rsidRPr="00A64E09" w:rsidRDefault="00A64E09" w:rsidP="00A64E09">
      <w:pPr>
        <w:tabs>
          <w:tab w:val="left" w:pos="1440"/>
          <w:tab w:val="left" w:pos="1866"/>
        </w:tabs>
        <w:spacing w:after="60"/>
        <w:jc w:val="both"/>
        <w:outlineLvl w:val="1"/>
        <w:rPr>
          <w:rFonts w:ascii="Tahoma" w:eastAsia="Calibri" w:hAnsi="Tahoma" w:cs="Tahoma"/>
          <w:b/>
          <w:color w:val="000000"/>
          <w:sz w:val="20"/>
          <w:szCs w:val="20"/>
          <w:u w:val="single"/>
        </w:rPr>
      </w:pPr>
    </w:p>
    <w:p w:rsidR="00A64E09" w:rsidRPr="00A64E09" w:rsidRDefault="00A64E09" w:rsidP="00A64E09">
      <w:pPr>
        <w:tabs>
          <w:tab w:val="left" w:pos="1440"/>
          <w:tab w:val="left" w:pos="1866"/>
        </w:tabs>
        <w:spacing w:after="60"/>
        <w:outlineLvl w:val="1"/>
        <w:rPr>
          <w:rFonts w:ascii="Tahoma" w:eastAsia="Calibri" w:hAnsi="Tahoma" w:cs="Tahoma"/>
          <w:b/>
          <w:color w:val="000000"/>
          <w:sz w:val="20"/>
          <w:szCs w:val="20"/>
          <w:u w:val="single"/>
        </w:rPr>
      </w:pPr>
      <w:r w:rsidRPr="00A64E09">
        <w:rPr>
          <w:rFonts w:ascii="Tahoma" w:eastAsia="Calibri" w:hAnsi="Tahoma" w:cs="Tahoma"/>
          <w:b/>
          <w:color w:val="000000"/>
          <w:sz w:val="20"/>
          <w:szCs w:val="20"/>
          <w:highlight w:val="lightGray"/>
          <w:u w:val="single"/>
        </w:rPr>
        <w:t>XII. Opis sposobu przygotowywania ofert.</w:t>
      </w:r>
    </w:p>
    <w:p w:rsidR="00A64E09" w:rsidRPr="00A64E09" w:rsidRDefault="00A64E09" w:rsidP="00A64E09">
      <w:pPr>
        <w:numPr>
          <w:ilvl w:val="0"/>
          <w:numId w:val="5"/>
        </w:numPr>
        <w:spacing w:after="0" w:line="240" w:lineRule="auto"/>
        <w:contextualSpacing/>
        <w:jc w:val="both"/>
        <w:rPr>
          <w:rFonts w:ascii="Tahoma" w:eastAsia="Calibri" w:hAnsi="Tahoma" w:cs="Tahoma"/>
          <w:color w:val="000000"/>
          <w:sz w:val="20"/>
          <w:szCs w:val="20"/>
        </w:rPr>
      </w:pPr>
      <w:r w:rsidRPr="00A64E09">
        <w:rPr>
          <w:rFonts w:ascii="Tahoma" w:eastAsia="Calibri" w:hAnsi="Tahoma" w:cs="Tahoma"/>
          <w:color w:val="000000"/>
          <w:sz w:val="20"/>
          <w:szCs w:val="20"/>
        </w:rPr>
        <w:t>Wykonawca może złożyć tylko jedną ofertę.</w:t>
      </w:r>
    </w:p>
    <w:p w:rsidR="00A64E09" w:rsidRPr="00A64E09" w:rsidRDefault="00A64E09" w:rsidP="00A64E09">
      <w:pPr>
        <w:numPr>
          <w:ilvl w:val="0"/>
          <w:numId w:val="5"/>
        </w:numPr>
        <w:spacing w:before="120" w:after="0" w:line="240" w:lineRule="auto"/>
        <w:jc w:val="both"/>
        <w:rPr>
          <w:rFonts w:ascii="Tahoma" w:eastAsia="Calibri" w:hAnsi="Tahoma" w:cs="Tahoma"/>
          <w:color w:val="000000"/>
          <w:sz w:val="20"/>
          <w:szCs w:val="20"/>
        </w:rPr>
      </w:pPr>
      <w:r w:rsidRPr="00A64E09">
        <w:rPr>
          <w:rFonts w:ascii="Tahoma" w:eastAsia="Calibri" w:hAnsi="Tahoma" w:cs="Tahoma"/>
          <w:color w:val="000000"/>
          <w:sz w:val="20"/>
          <w:szCs w:val="20"/>
        </w:rPr>
        <w:t xml:space="preserve">Treść złożonej oferty musi odpowiadać treści Specyfikacji Istotnych Warunków Zamówienia. Zamawiający zaleca wykorzystanie formularzy przekazanych przez Zamawiającego. Dopuszcza się w ofercie złożenie załączników opracowanych przez Wykonawcę, pod warunkiem, że będą one identyczne co do treści z formularzami opracowanymi przez Zamawiającego. </w:t>
      </w:r>
    </w:p>
    <w:p w:rsidR="00A64E09" w:rsidRPr="00A64E09" w:rsidRDefault="00A64E09" w:rsidP="00A64E09">
      <w:pPr>
        <w:numPr>
          <w:ilvl w:val="0"/>
          <w:numId w:val="5"/>
        </w:numPr>
        <w:spacing w:after="0" w:line="240" w:lineRule="auto"/>
        <w:jc w:val="both"/>
        <w:rPr>
          <w:rFonts w:ascii="Tahoma" w:eastAsia="Calibri" w:hAnsi="Tahoma" w:cs="Tahoma"/>
          <w:color w:val="000000"/>
          <w:sz w:val="20"/>
          <w:szCs w:val="20"/>
        </w:rPr>
      </w:pPr>
      <w:r w:rsidRPr="00A64E09">
        <w:rPr>
          <w:rFonts w:ascii="Tahoma" w:eastAsia="Calibri" w:hAnsi="Tahoma" w:cs="Tahoma"/>
          <w:color w:val="000000"/>
          <w:sz w:val="20"/>
          <w:szCs w:val="20"/>
        </w:rPr>
        <w:t>Zamawiający informuje, że zgodnie z art. 96 ust. 3 ustawy Prawo zamówień publicznych protokół wraz z załącznikami jest jawny. Załączniki do protokołu udostępnia się po dokonaniu wyboru najkorzystniejszej oferty lub unieważnieniu postępowania, z tym że oferty udostępnia się od chwili ich otwarcia.</w:t>
      </w:r>
    </w:p>
    <w:p w:rsidR="00A64E09" w:rsidRPr="00A64E09" w:rsidRDefault="00A64E09" w:rsidP="00A64E09">
      <w:pPr>
        <w:numPr>
          <w:ilvl w:val="0"/>
          <w:numId w:val="5"/>
        </w:numPr>
        <w:spacing w:after="0" w:line="240" w:lineRule="auto"/>
        <w:jc w:val="both"/>
        <w:rPr>
          <w:rFonts w:ascii="Tahoma" w:eastAsia="Calibri" w:hAnsi="Tahoma" w:cs="Tahoma"/>
          <w:color w:val="000000"/>
          <w:sz w:val="20"/>
          <w:szCs w:val="20"/>
        </w:rPr>
      </w:pPr>
      <w:r w:rsidRPr="00A64E09">
        <w:rPr>
          <w:rFonts w:ascii="Tahoma" w:eastAsia="Calibri" w:hAnsi="Tahoma" w:cs="Tahoma"/>
          <w:color w:val="000000"/>
          <w:sz w:val="20"/>
          <w:szCs w:val="20"/>
        </w:rPr>
        <w:t>Zamawiający wymaga, aby informacje zastrzeżone jako tajemnica przedsiębiorstwa były przez Wykonawcę złożone w oddzielnej wewnętrznej kopercie z oznakowaniem „tajemnica przedsiębiorstwa”, lub spięte (zszyte) oddzielnie od pozostałych, jawnych elementów oferty.</w:t>
      </w:r>
    </w:p>
    <w:p w:rsidR="00A64E09" w:rsidRPr="00A64E09" w:rsidRDefault="00A64E09" w:rsidP="00A64E09">
      <w:pPr>
        <w:numPr>
          <w:ilvl w:val="0"/>
          <w:numId w:val="5"/>
        </w:numPr>
        <w:spacing w:after="0" w:line="240" w:lineRule="auto"/>
        <w:jc w:val="both"/>
        <w:rPr>
          <w:rFonts w:ascii="Tahoma" w:eastAsia="Calibri" w:hAnsi="Tahoma" w:cs="Tahoma"/>
          <w:color w:val="000000"/>
          <w:sz w:val="20"/>
          <w:szCs w:val="20"/>
        </w:rPr>
      </w:pPr>
      <w:r w:rsidRPr="00A64E09">
        <w:rPr>
          <w:rFonts w:ascii="Tahoma" w:eastAsia="Calibri" w:hAnsi="Tahoma" w:cs="Tahoma"/>
          <w:color w:val="000000"/>
          <w:sz w:val="20"/>
          <w:szCs w:val="20"/>
        </w:rPr>
        <w:t>Brak zastrzeżenia w ofercie informacji stanowiących tajemnicę przedsiębiorstwa powoduje, iż cała oferta zostanie ujawniona na życzenie każdej zainteresowanej osoby.</w:t>
      </w:r>
    </w:p>
    <w:p w:rsidR="00A64E09" w:rsidRPr="00A64E09" w:rsidRDefault="00A64E09" w:rsidP="00A64E09">
      <w:pPr>
        <w:numPr>
          <w:ilvl w:val="0"/>
          <w:numId w:val="5"/>
        </w:numPr>
        <w:spacing w:after="0" w:line="240" w:lineRule="auto"/>
        <w:jc w:val="both"/>
        <w:rPr>
          <w:rFonts w:ascii="Tahoma" w:eastAsia="Calibri" w:hAnsi="Tahoma" w:cs="Tahoma"/>
          <w:color w:val="000000"/>
          <w:sz w:val="20"/>
          <w:szCs w:val="20"/>
        </w:rPr>
      </w:pPr>
      <w:r w:rsidRPr="00A64E09">
        <w:rPr>
          <w:rFonts w:ascii="Tahoma" w:eastAsia="Calibri" w:hAnsi="Tahoma" w:cs="Tahoma"/>
          <w:color w:val="000000"/>
          <w:sz w:val="20"/>
          <w:szCs w:val="20"/>
        </w:rPr>
        <w:lastRenderedPageBreak/>
        <w:t xml:space="preserve">Wykonawca, w szczególności nie może zastrzec informacji dotyczących ceny, terminu wykonania zamówienia, okresu gwarancji i warunków płatności zawartych w ofercie                 ( art. 86 ust. 4 ustawy </w:t>
      </w:r>
      <w:proofErr w:type="spellStart"/>
      <w:r w:rsidRPr="00A64E09">
        <w:rPr>
          <w:rFonts w:ascii="Tahoma" w:eastAsia="Calibri" w:hAnsi="Tahoma" w:cs="Tahoma"/>
          <w:color w:val="000000"/>
          <w:sz w:val="20"/>
          <w:szCs w:val="20"/>
        </w:rPr>
        <w:t>Pzp</w:t>
      </w:r>
      <w:proofErr w:type="spellEnd"/>
      <w:r w:rsidRPr="00A64E09">
        <w:rPr>
          <w:rFonts w:ascii="Tahoma" w:eastAsia="Calibri" w:hAnsi="Tahoma" w:cs="Tahoma"/>
          <w:color w:val="000000"/>
          <w:sz w:val="20"/>
          <w:szCs w:val="20"/>
        </w:rPr>
        <w:t>).</w:t>
      </w:r>
    </w:p>
    <w:p w:rsidR="00A64E09" w:rsidRPr="00A64E09" w:rsidRDefault="00A64E09" w:rsidP="00A64E09">
      <w:pPr>
        <w:numPr>
          <w:ilvl w:val="0"/>
          <w:numId w:val="5"/>
        </w:numPr>
        <w:spacing w:after="0" w:line="240" w:lineRule="auto"/>
        <w:jc w:val="both"/>
        <w:rPr>
          <w:rFonts w:ascii="Tahoma" w:eastAsia="Calibri" w:hAnsi="Tahoma" w:cs="Tahoma"/>
          <w:color w:val="000000"/>
          <w:sz w:val="20"/>
          <w:szCs w:val="20"/>
        </w:rPr>
      </w:pPr>
      <w:r w:rsidRPr="00A64E09">
        <w:rPr>
          <w:rFonts w:ascii="Tahoma" w:eastAsia="Calibri" w:hAnsi="Tahoma" w:cs="Tahoma"/>
          <w:color w:val="000000"/>
          <w:sz w:val="20"/>
          <w:szCs w:val="20"/>
        </w:rPr>
        <w:t>Wykonawca powinien zamieścić ofertę w kopercie, która będzie zaadresowana do Zamawiającego na adres podany na wstępie oraz będzie posiadać oznaczenia:</w:t>
      </w:r>
    </w:p>
    <w:p w:rsidR="00A64E09" w:rsidRPr="00A64E09" w:rsidRDefault="00A64E09" w:rsidP="00A64E09">
      <w:pPr>
        <w:spacing w:after="0" w:line="240" w:lineRule="auto"/>
        <w:rPr>
          <w:rFonts w:ascii="Tahoma" w:eastAsia="Calibri" w:hAnsi="Tahoma" w:cs="Tahoma"/>
          <w:b/>
          <w:color w:val="000000"/>
          <w:sz w:val="20"/>
          <w:szCs w:val="20"/>
        </w:rPr>
      </w:pPr>
    </w:p>
    <w:p w:rsidR="00A64E09" w:rsidRPr="00A64E09" w:rsidRDefault="00A64E09" w:rsidP="00A64E09">
      <w:pPr>
        <w:spacing w:after="0" w:line="360" w:lineRule="auto"/>
        <w:jc w:val="center"/>
        <w:rPr>
          <w:rFonts w:ascii="Tahoma" w:eastAsia="Calibri" w:hAnsi="Tahoma" w:cs="Tahoma"/>
          <w:b/>
          <w:color w:val="000000"/>
          <w:sz w:val="20"/>
          <w:szCs w:val="20"/>
        </w:rPr>
      </w:pPr>
      <w:r w:rsidRPr="00A64E09">
        <w:rPr>
          <w:rFonts w:ascii="Tahoma" w:eastAsia="Calibri" w:hAnsi="Tahoma" w:cs="Tahoma"/>
          <w:b/>
          <w:color w:val="000000"/>
          <w:sz w:val="20"/>
          <w:szCs w:val="20"/>
        </w:rPr>
        <w:t>Oferta do przetargu na zadanie:</w:t>
      </w:r>
    </w:p>
    <w:p w:rsidR="00A64E09" w:rsidRPr="00A64E09" w:rsidRDefault="00A64E09" w:rsidP="00A64E09">
      <w:pPr>
        <w:autoSpaceDE w:val="0"/>
        <w:autoSpaceDN w:val="0"/>
        <w:adjustRightInd w:val="0"/>
        <w:spacing w:after="0"/>
        <w:jc w:val="center"/>
        <w:rPr>
          <w:rFonts w:ascii="Tahoma" w:eastAsia="Times New Roman" w:hAnsi="Tahoma" w:cs="Tahoma"/>
          <w:b/>
          <w:bCs/>
          <w:sz w:val="20"/>
          <w:szCs w:val="20"/>
          <w:lang w:eastAsia="pl-PL"/>
        </w:rPr>
      </w:pPr>
      <w:r w:rsidRPr="00A64E09">
        <w:rPr>
          <w:rFonts w:ascii="Tahoma" w:eastAsia="Times New Roman" w:hAnsi="Tahoma" w:cs="Tahoma"/>
          <w:b/>
          <w:bCs/>
          <w:sz w:val="20"/>
          <w:szCs w:val="20"/>
          <w:lang w:eastAsia="pl-PL"/>
        </w:rPr>
        <w:t>„Kompleksowa dostawa energii elektrycznej obejmująca sprzedaż energii oraz świadczenie usług przesyłania i dystrybucji energii elektrycznej dla potrzeb oświetlenia ulicznego i jednostek organizacyjnych stanowiących własność Gminy</w:t>
      </w:r>
      <w:r w:rsidR="001D3B8A">
        <w:rPr>
          <w:rFonts w:ascii="Tahoma" w:eastAsia="Times New Roman" w:hAnsi="Tahoma" w:cs="Tahoma"/>
          <w:b/>
          <w:bCs/>
          <w:sz w:val="20"/>
          <w:szCs w:val="20"/>
          <w:lang w:eastAsia="pl-PL"/>
        </w:rPr>
        <w:t xml:space="preserve"> Zabrodzie</w:t>
      </w:r>
      <w:r w:rsidRPr="00A64E09">
        <w:rPr>
          <w:rFonts w:ascii="Tahoma" w:eastAsia="Times New Roman" w:hAnsi="Tahoma" w:cs="Tahoma"/>
          <w:b/>
          <w:bCs/>
          <w:sz w:val="20"/>
          <w:szCs w:val="20"/>
          <w:lang w:eastAsia="pl-PL"/>
        </w:rPr>
        <w:t>”.</w:t>
      </w:r>
    </w:p>
    <w:p w:rsidR="00A64E09" w:rsidRPr="00A64E09" w:rsidRDefault="00A64E09" w:rsidP="00A64E09">
      <w:pPr>
        <w:autoSpaceDE w:val="0"/>
        <w:autoSpaceDN w:val="0"/>
        <w:adjustRightInd w:val="0"/>
        <w:spacing w:after="0"/>
        <w:jc w:val="center"/>
        <w:rPr>
          <w:rFonts w:ascii="Tahoma" w:eastAsia="Times New Roman" w:hAnsi="Tahoma" w:cs="Tahoma"/>
          <w:b/>
          <w:bCs/>
          <w:sz w:val="20"/>
          <w:szCs w:val="20"/>
          <w:lang w:eastAsia="pl-PL"/>
        </w:rPr>
      </w:pPr>
    </w:p>
    <w:p w:rsidR="00A64E09" w:rsidRPr="008540F0" w:rsidRDefault="00A64E09" w:rsidP="00A64E09">
      <w:pPr>
        <w:spacing w:after="0" w:line="360" w:lineRule="auto"/>
        <w:jc w:val="center"/>
        <w:rPr>
          <w:rFonts w:ascii="Tahoma" w:eastAsia="Calibri" w:hAnsi="Tahoma" w:cs="Tahoma"/>
          <w:b/>
          <w:color w:val="000000" w:themeColor="text1"/>
          <w:sz w:val="20"/>
          <w:szCs w:val="20"/>
        </w:rPr>
      </w:pPr>
      <w:r w:rsidRPr="008540F0">
        <w:rPr>
          <w:rFonts w:ascii="Tahoma" w:eastAsia="Calibri" w:hAnsi="Tahoma" w:cs="Tahoma"/>
          <w:b/>
          <w:color w:val="000000" w:themeColor="text1"/>
          <w:sz w:val="20"/>
          <w:szCs w:val="20"/>
        </w:rPr>
        <w:t>Nie otwi</w:t>
      </w:r>
      <w:r w:rsidR="005353AF" w:rsidRPr="008540F0">
        <w:rPr>
          <w:rFonts w:ascii="Tahoma" w:eastAsia="Calibri" w:hAnsi="Tahoma" w:cs="Tahoma"/>
          <w:b/>
          <w:color w:val="000000" w:themeColor="text1"/>
          <w:sz w:val="20"/>
          <w:szCs w:val="20"/>
        </w:rPr>
        <w:t>erać przed  11</w:t>
      </w:r>
      <w:r w:rsidR="003C64F8" w:rsidRPr="008540F0">
        <w:rPr>
          <w:rFonts w:ascii="Tahoma" w:eastAsia="Calibri" w:hAnsi="Tahoma" w:cs="Tahoma"/>
          <w:b/>
          <w:color w:val="000000" w:themeColor="text1"/>
          <w:sz w:val="20"/>
          <w:szCs w:val="20"/>
        </w:rPr>
        <w:t>-12-2019r. godz. 09</w:t>
      </w:r>
      <w:r w:rsidRPr="008540F0">
        <w:rPr>
          <w:rFonts w:ascii="Tahoma" w:eastAsia="Calibri" w:hAnsi="Tahoma" w:cs="Tahoma"/>
          <w:b/>
          <w:color w:val="000000" w:themeColor="text1"/>
          <w:sz w:val="20"/>
          <w:szCs w:val="20"/>
        </w:rPr>
        <w:t>.00</w:t>
      </w:r>
    </w:p>
    <w:p w:rsidR="00A64E09" w:rsidRDefault="00A64E09" w:rsidP="00A64E09">
      <w:pPr>
        <w:spacing w:after="0" w:line="360" w:lineRule="auto"/>
        <w:jc w:val="center"/>
        <w:rPr>
          <w:rFonts w:ascii="Tahoma" w:eastAsia="Calibri" w:hAnsi="Tahoma" w:cs="Tahoma"/>
          <w:b/>
          <w:color w:val="000000" w:themeColor="text1"/>
          <w:sz w:val="20"/>
          <w:szCs w:val="20"/>
        </w:rPr>
      </w:pPr>
      <w:r w:rsidRPr="008540F0">
        <w:rPr>
          <w:rFonts w:ascii="Tahoma" w:eastAsia="Calibri" w:hAnsi="Tahoma" w:cs="Tahoma"/>
          <w:b/>
          <w:color w:val="000000" w:themeColor="text1"/>
          <w:sz w:val="20"/>
          <w:szCs w:val="20"/>
        </w:rPr>
        <w:t>PRZETARG NIEOGRANICZONY</w:t>
      </w:r>
    </w:p>
    <w:p w:rsidR="00A64E09" w:rsidRPr="00A64E09" w:rsidRDefault="000A588C" w:rsidP="008F4207">
      <w:pPr>
        <w:spacing w:after="0" w:line="360" w:lineRule="auto"/>
        <w:jc w:val="center"/>
        <w:rPr>
          <w:rFonts w:ascii="Tahoma" w:eastAsia="Calibri" w:hAnsi="Tahoma" w:cs="Tahoma"/>
          <w:color w:val="000000"/>
          <w:sz w:val="20"/>
          <w:szCs w:val="20"/>
        </w:rPr>
      </w:pPr>
      <w:r w:rsidRPr="000A588C">
        <w:rPr>
          <w:rFonts w:ascii="Tahoma" w:eastAsia="Calibri" w:hAnsi="Tahoma" w:cs="Tahoma"/>
          <w:b/>
          <w:color w:val="000000" w:themeColor="text1"/>
          <w:sz w:val="20"/>
          <w:szCs w:val="20"/>
        </w:rPr>
        <w:t>„</w:t>
      </w:r>
      <w:r w:rsidR="00A64E09" w:rsidRPr="00A64E09">
        <w:rPr>
          <w:rFonts w:ascii="Tahoma" w:eastAsia="Calibri" w:hAnsi="Tahoma" w:cs="Tahoma"/>
          <w:color w:val="000000"/>
          <w:sz w:val="20"/>
          <w:szCs w:val="20"/>
        </w:rPr>
        <w:t>Poza podanymi wyżej oznaczeniami koperta powinna  posiadać nazwę i adres Wykonawcy.</w:t>
      </w:r>
    </w:p>
    <w:p w:rsidR="00A64E09" w:rsidRPr="00A64E09" w:rsidRDefault="00A64E09" w:rsidP="00A64E09">
      <w:pPr>
        <w:numPr>
          <w:ilvl w:val="0"/>
          <w:numId w:val="5"/>
        </w:numPr>
        <w:spacing w:after="0" w:line="240" w:lineRule="auto"/>
        <w:jc w:val="both"/>
        <w:rPr>
          <w:rFonts w:ascii="Tahoma" w:eastAsia="Calibri" w:hAnsi="Tahoma" w:cs="Tahoma"/>
          <w:color w:val="000000"/>
          <w:sz w:val="20"/>
          <w:szCs w:val="20"/>
        </w:rPr>
      </w:pPr>
      <w:r w:rsidRPr="00A64E09">
        <w:rPr>
          <w:rFonts w:ascii="Tahoma" w:eastAsia="Calibri" w:hAnsi="Tahoma" w:cs="Tahoma"/>
          <w:color w:val="000000"/>
          <w:sz w:val="20"/>
          <w:szCs w:val="20"/>
        </w:rPr>
        <w:t>Wykonawca może wprowadzić zmiany lub wycofać złożoną ofertę pod warunkiem, że Zamawiający otrzyma pisemne powiadomienie o wprowadzeniu zmian lub wycofaniu przed terminem składania ofert określonym w pkt  XII  SIWZ.</w:t>
      </w:r>
    </w:p>
    <w:p w:rsidR="00A64E09" w:rsidRPr="00A64E09" w:rsidRDefault="00A64E09" w:rsidP="00A64E09">
      <w:pPr>
        <w:numPr>
          <w:ilvl w:val="0"/>
          <w:numId w:val="5"/>
        </w:numPr>
        <w:spacing w:after="0" w:line="240" w:lineRule="auto"/>
        <w:jc w:val="both"/>
        <w:rPr>
          <w:rFonts w:ascii="Tahoma" w:eastAsia="Calibri" w:hAnsi="Tahoma" w:cs="Tahoma"/>
          <w:color w:val="000000"/>
          <w:sz w:val="20"/>
          <w:szCs w:val="20"/>
        </w:rPr>
      </w:pPr>
      <w:r w:rsidRPr="00A64E09">
        <w:rPr>
          <w:rFonts w:ascii="Tahoma" w:eastAsia="Calibri" w:hAnsi="Tahoma" w:cs="Tahoma"/>
          <w:color w:val="000000"/>
          <w:sz w:val="20"/>
          <w:szCs w:val="20"/>
        </w:rPr>
        <w:t xml:space="preserve">Powiadomienie o wprowadzeniu zmian lub wycofaniu oferty zostanie przygotowane                     i oznaczone zgodnie z postanowieniami pkt 13, a koperta będzie dodatkowo oznaczona określeniami: </w:t>
      </w:r>
      <w:r w:rsidRPr="00A64E09">
        <w:rPr>
          <w:rFonts w:ascii="Tahoma" w:eastAsia="Calibri" w:hAnsi="Tahoma" w:cs="Tahoma"/>
          <w:b/>
          <w:color w:val="000000"/>
          <w:sz w:val="20"/>
          <w:szCs w:val="20"/>
        </w:rPr>
        <w:t>„Zmiana”</w:t>
      </w:r>
      <w:r w:rsidRPr="00A64E09">
        <w:rPr>
          <w:rFonts w:ascii="Tahoma" w:eastAsia="Calibri" w:hAnsi="Tahoma" w:cs="Tahoma"/>
          <w:color w:val="000000"/>
          <w:sz w:val="20"/>
          <w:szCs w:val="20"/>
        </w:rPr>
        <w:t xml:space="preserve"> lub</w:t>
      </w:r>
      <w:r w:rsidRPr="00A64E09">
        <w:rPr>
          <w:rFonts w:ascii="Tahoma" w:eastAsia="Calibri" w:hAnsi="Tahoma" w:cs="Tahoma"/>
          <w:b/>
          <w:color w:val="000000"/>
          <w:sz w:val="20"/>
          <w:szCs w:val="20"/>
        </w:rPr>
        <w:t xml:space="preserve"> „Wycofanie”</w:t>
      </w:r>
      <w:r w:rsidRPr="00A64E09">
        <w:rPr>
          <w:rFonts w:ascii="Tahoma" w:eastAsia="Calibri" w:hAnsi="Tahoma" w:cs="Tahoma"/>
          <w:color w:val="000000"/>
          <w:sz w:val="20"/>
          <w:szCs w:val="20"/>
        </w:rPr>
        <w:t xml:space="preserve"> .</w:t>
      </w:r>
    </w:p>
    <w:p w:rsidR="00A64E09" w:rsidRPr="00A64E09" w:rsidRDefault="00A64E09" w:rsidP="00A64E09">
      <w:pPr>
        <w:numPr>
          <w:ilvl w:val="0"/>
          <w:numId w:val="5"/>
        </w:numPr>
        <w:spacing w:after="0" w:line="240" w:lineRule="auto"/>
        <w:jc w:val="both"/>
        <w:rPr>
          <w:rFonts w:ascii="Tahoma" w:eastAsia="Calibri" w:hAnsi="Tahoma" w:cs="Tahoma"/>
          <w:color w:val="000000"/>
          <w:sz w:val="20"/>
          <w:szCs w:val="20"/>
        </w:rPr>
      </w:pPr>
      <w:r w:rsidRPr="00A64E09">
        <w:rPr>
          <w:rFonts w:ascii="Tahoma" w:eastAsia="Calibri" w:hAnsi="Tahoma" w:cs="Tahoma"/>
          <w:color w:val="000000"/>
          <w:sz w:val="20"/>
          <w:szCs w:val="20"/>
        </w:rPr>
        <w:t>Wykonawca nie może wycofać i wprowadzić zmian w ofercie po upływie terminu składania ofert.</w:t>
      </w:r>
    </w:p>
    <w:p w:rsidR="00A64E09" w:rsidRPr="00A64E09" w:rsidRDefault="00A64E09" w:rsidP="00A64E09">
      <w:pPr>
        <w:numPr>
          <w:ilvl w:val="0"/>
          <w:numId w:val="5"/>
        </w:numPr>
        <w:spacing w:after="0" w:line="240" w:lineRule="auto"/>
        <w:jc w:val="both"/>
        <w:rPr>
          <w:rFonts w:ascii="Tahoma" w:eastAsia="Calibri" w:hAnsi="Tahoma" w:cs="Tahoma"/>
          <w:color w:val="000000"/>
          <w:sz w:val="20"/>
          <w:szCs w:val="20"/>
        </w:rPr>
      </w:pPr>
      <w:r w:rsidRPr="00A64E09">
        <w:rPr>
          <w:rFonts w:ascii="Tahoma" w:eastAsia="Calibri" w:hAnsi="Tahoma" w:cs="Tahoma"/>
          <w:color w:val="000000"/>
          <w:sz w:val="20"/>
          <w:szCs w:val="20"/>
        </w:rPr>
        <w:t>Oferta wycofana przed terminem składania ofert zostanie zwrócona Wykonawcy na jego wniosek.</w:t>
      </w:r>
    </w:p>
    <w:p w:rsidR="00A64E09" w:rsidRPr="00A64E09" w:rsidRDefault="00A64E09" w:rsidP="00A64E09">
      <w:pPr>
        <w:numPr>
          <w:ilvl w:val="0"/>
          <w:numId w:val="5"/>
        </w:numPr>
        <w:spacing w:after="0" w:line="240" w:lineRule="auto"/>
        <w:jc w:val="both"/>
        <w:rPr>
          <w:rFonts w:ascii="Tahoma" w:eastAsia="Calibri" w:hAnsi="Tahoma" w:cs="Tahoma"/>
          <w:color w:val="000000"/>
          <w:sz w:val="20"/>
          <w:szCs w:val="20"/>
        </w:rPr>
      </w:pPr>
      <w:r w:rsidRPr="00A64E09">
        <w:rPr>
          <w:rFonts w:ascii="Tahoma" w:eastAsia="Calibri" w:hAnsi="Tahoma" w:cs="Tahoma"/>
          <w:color w:val="000000"/>
          <w:sz w:val="20"/>
          <w:szCs w:val="20"/>
        </w:rPr>
        <w:t xml:space="preserve">Oferta złożona po terminie otwarcia ofert zostanie niezwłocznie zwrócona Wykonawcy. </w:t>
      </w:r>
    </w:p>
    <w:p w:rsidR="00A64E09" w:rsidRPr="000A588C" w:rsidRDefault="00A64E09" w:rsidP="00A64E09">
      <w:pPr>
        <w:numPr>
          <w:ilvl w:val="0"/>
          <w:numId w:val="5"/>
        </w:numPr>
        <w:spacing w:after="0" w:line="240" w:lineRule="auto"/>
        <w:jc w:val="both"/>
        <w:rPr>
          <w:rFonts w:ascii="Tahoma" w:eastAsia="Calibri" w:hAnsi="Tahoma" w:cs="Tahoma"/>
          <w:color w:val="000000" w:themeColor="text1"/>
          <w:sz w:val="20"/>
          <w:szCs w:val="20"/>
        </w:rPr>
      </w:pPr>
      <w:r w:rsidRPr="00A64E09">
        <w:rPr>
          <w:rFonts w:ascii="Tahoma" w:eastAsia="Calibri" w:hAnsi="Tahoma" w:cs="Tahoma"/>
          <w:color w:val="000000"/>
          <w:sz w:val="20"/>
          <w:szCs w:val="20"/>
        </w:rPr>
        <w:t xml:space="preserve">Do </w:t>
      </w:r>
      <w:r w:rsidRPr="000A588C">
        <w:rPr>
          <w:rFonts w:ascii="Tahoma" w:eastAsia="Calibri" w:hAnsi="Tahoma" w:cs="Tahoma"/>
          <w:color w:val="000000" w:themeColor="text1"/>
          <w:sz w:val="20"/>
          <w:szCs w:val="20"/>
        </w:rPr>
        <w:t>przeliczenia na PLN wartości wskazanej w dokumentach złożonych na potwierdzenie spełniania warunków udziału w postępowaniu, wyrażonej w walutach innych niż PLN, Zamawiający przyjmie średni kurs publikowany przez narodowy Bank Polski z dnia wszczęcia postepowania.</w:t>
      </w:r>
    </w:p>
    <w:p w:rsidR="00A64E09" w:rsidRPr="000A588C" w:rsidRDefault="00A64E09" w:rsidP="00A64E09">
      <w:pPr>
        <w:spacing w:after="0" w:line="240" w:lineRule="auto"/>
        <w:jc w:val="both"/>
        <w:rPr>
          <w:rFonts w:ascii="Tahoma" w:eastAsia="Calibri" w:hAnsi="Tahoma" w:cs="Tahoma"/>
          <w:color w:val="000000" w:themeColor="text1"/>
          <w:sz w:val="20"/>
          <w:szCs w:val="20"/>
        </w:rPr>
      </w:pPr>
    </w:p>
    <w:p w:rsidR="00A64E09" w:rsidRPr="000A588C" w:rsidRDefault="00A64E09" w:rsidP="00A64E09">
      <w:pPr>
        <w:spacing w:after="0" w:line="240" w:lineRule="auto"/>
        <w:jc w:val="both"/>
        <w:rPr>
          <w:rFonts w:ascii="Tahoma" w:eastAsia="Calibri" w:hAnsi="Tahoma" w:cs="Tahoma"/>
          <w:color w:val="000000" w:themeColor="text1"/>
          <w:sz w:val="20"/>
          <w:szCs w:val="20"/>
        </w:rPr>
      </w:pPr>
    </w:p>
    <w:p w:rsidR="00A64E09" w:rsidRPr="000A588C" w:rsidRDefault="00A64E09" w:rsidP="00A64E09">
      <w:pPr>
        <w:spacing w:after="0" w:line="240" w:lineRule="auto"/>
        <w:jc w:val="both"/>
        <w:rPr>
          <w:rFonts w:ascii="Tahoma" w:eastAsia="Calibri" w:hAnsi="Tahoma" w:cs="Tahoma"/>
          <w:color w:val="000000" w:themeColor="text1"/>
          <w:sz w:val="20"/>
          <w:szCs w:val="20"/>
        </w:rPr>
      </w:pPr>
    </w:p>
    <w:p w:rsidR="00A64E09" w:rsidRPr="000A588C" w:rsidRDefault="00A64E09" w:rsidP="00A64E09">
      <w:pPr>
        <w:shd w:val="clear" w:color="auto" w:fill="BFBFBF"/>
        <w:tabs>
          <w:tab w:val="left" w:pos="1440"/>
          <w:tab w:val="left" w:pos="1582"/>
        </w:tabs>
        <w:spacing w:after="60"/>
        <w:jc w:val="both"/>
        <w:outlineLvl w:val="1"/>
        <w:rPr>
          <w:rFonts w:ascii="Tahoma" w:eastAsia="Calibri" w:hAnsi="Tahoma" w:cs="Tahoma"/>
          <w:b/>
          <w:color w:val="000000" w:themeColor="text1"/>
          <w:sz w:val="20"/>
          <w:szCs w:val="20"/>
          <w:u w:val="single"/>
        </w:rPr>
      </w:pPr>
      <w:r w:rsidRPr="000A588C">
        <w:rPr>
          <w:rFonts w:ascii="Tahoma" w:eastAsia="Calibri" w:hAnsi="Tahoma" w:cs="Tahoma"/>
          <w:b/>
          <w:color w:val="000000" w:themeColor="text1"/>
          <w:sz w:val="20"/>
          <w:szCs w:val="20"/>
          <w:u w:val="single"/>
        </w:rPr>
        <w:t>XIII. Miejsce i termin  składania i otwarcia ofert.</w:t>
      </w:r>
    </w:p>
    <w:p w:rsidR="00A64E09" w:rsidRPr="000A588C" w:rsidRDefault="00A64E09" w:rsidP="00A64E09">
      <w:pPr>
        <w:suppressAutoHyphens/>
        <w:spacing w:after="0" w:line="240" w:lineRule="auto"/>
        <w:jc w:val="both"/>
        <w:rPr>
          <w:rFonts w:ascii="Tahoma" w:eastAsia="Times New Roman" w:hAnsi="Tahoma" w:cs="Tahoma"/>
          <w:color w:val="000000" w:themeColor="text1"/>
          <w:sz w:val="20"/>
          <w:szCs w:val="20"/>
          <w:lang w:eastAsia="ar-SA"/>
        </w:rPr>
      </w:pPr>
    </w:p>
    <w:p w:rsidR="00A64E09" w:rsidRPr="000A588C" w:rsidRDefault="003C64F8" w:rsidP="00A64E09">
      <w:pPr>
        <w:numPr>
          <w:ilvl w:val="0"/>
          <w:numId w:val="8"/>
        </w:numPr>
        <w:suppressAutoHyphens/>
        <w:spacing w:after="0"/>
        <w:contextualSpacing/>
        <w:rPr>
          <w:rFonts w:ascii="Tahoma" w:eastAsia="Times New Roman" w:hAnsi="Tahoma" w:cs="Tahoma"/>
          <w:b/>
          <w:color w:val="000000" w:themeColor="text1"/>
          <w:sz w:val="20"/>
          <w:szCs w:val="20"/>
          <w:lang w:eastAsia="ar-SA"/>
        </w:rPr>
      </w:pPr>
      <w:r w:rsidRPr="000A588C">
        <w:rPr>
          <w:rFonts w:ascii="Tahoma" w:eastAsia="Times New Roman" w:hAnsi="Tahoma" w:cs="Tahoma"/>
          <w:color w:val="000000" w:themeColor="text1"/>
          <w:sz w:val="20"/>
          <w:szCs w:val="20"/>
          <w:lang w:eastAsia="ar-SA"/>
        </w:rPr>
        <w:t>Oferty należy złożyć na adres</w:t>
      </w:r>
      <w:r w:rsidR="00A64E09" w:rsidRPr="000A588C">
        <w:rPr>
          <w:rFonts w:ascii="Tahoma" w:eastAsia="Times New Roman" w:hAnsi="Tahoma" w:cs="Tahoma"/>
          <w:b/>
          <w:color w:val="000000" w:themeColor="text1"/>
          <w:sz w:val="20"/>
          <w:szCs w:val="20"/>
          <w:lang w:eastAsia="ar-SA"/>
        </w:rPr>
        <w:t xml:space="preserve"> Zamawiającego, </w:t>
      </w:r>
    </w:p>
    <w:p w:rsidR="00A64E09" w:rsidRPr="000A588C" w:rsidRDefault="00A64E09" w:rsidP="00A64E09">
      <w:pPr>
        <w:suppressAutoHyphens/>
        <w:spacing w:after="0"/>
        <w:ind w:left="720"/>
        <w:contextualSpacing/>
        <w:rPr>
          <w:rFonts w:ascii="Tahoma" w:eastAsia="Times New Roman" w:hAnsi="Tahoma" w:cs="Tahoma"/>
          <w:b/>
          <w:color w:val="000000" w:themeColor="text1"/>
          <w:sz w:val="20"/>
          <w:szCs w:val="20"/>
          <w:lang w:eastAsia="ar-SA"/>
        </w:rPr>
      </w:pPr>
      <w:r w:rsidRPr="000A588C">
        <w:rPr>
          <w:rFonts w:ascii="Tahoma" w:eastAsia="Times New Roman" w:hAnsi="Tahoma" w:cs="Tahoma"/>
          <w:b/>
          <w:color w:val="000000" w:themeColor="text1"/>
          <w:sz w:val="20"/>
          <w:szCs w:val="20"/>
          <w:lang w:eastAsia="ar-SA"/>
        </w:rPr>
        <w:t xml:space="preserve">Urząd </w:t>
      </w:r>
      <w:r w:rsidR="001D3B8A" w:rsidRPr="000A588C">
        <w:rPr>
          <w:rFonts w:ascii="Tahoma" w:eastAsia="Times New Roman" w:hAnsi="Tahoma" w:cs="Tahoma"/>
          <w:b/>
          <w:color w:val="000000" w:themeColor="text1"/>
          <w:sz w:val="20"/>
          <w:szCs w:val="20"/>
          <w:lang w:eastAsia="ar-SA"/>
        </w:rPr>
        <w:t>Gminy Zabrodzie,</w:t>
      </w:r>
      <w:r w:rsidRPr="000A588C">
        <w:rPr>
          <w:rFonts w:ascii="Tahoma" w:eastAsia="Times New Roman" w:hAnsi="Tahoma" w:cs="Tahoma"/>
          <w:b/>
          <w:color w:val="000000" w:themeColor="text1"/>
          <w:sz w:val="20"/>
          <w:szCs w:val="20"/>
          <w:lang w:eastAsia="ar-SA"/>
        </w:rPr>
        <w:t xml:space="preserve"> ul.</w:t>
      </w:r>
      <w:r w:rsidR="001D3B8A" w:rsidRPr="000A588C">
        <w:rPr>
          <w:rFonts w:ascii="Tahoma" w:eastAsia="Times New Roman" w:hAnsi="Tahoma" w:cs="Tahoma"/>
          <w:b/>
          <w:color w:val="000000" w:themeColor="text1"/>
          <w:sz w:val="20"/>
          <w:szCs w:val="20"/>
          <w:lang w:eastAsia="ar-SA"/>
        </w:rPr>
        <w:t xml:space="preserve"> Wł. St. Reymonta 51, 07-230 Zabrodzie</w:t>
      </w:r>
      <w:r w:rsidRPr="000A588C">
        <w:rPr>
          <w:rFonts w:ascii="Tahoma" w:eastAsia="Times New Roman" w:hAnsi="Tahoma" w:cs="Tahoma"/>
          <w:b/>
          <w:color w:val="000000" w:themeColor="text1"/>
          <w:sz w:val="20"/>
          <w:szCs w:val="20"/>
          <w:lang w:eastAsia="ar-SA"/>
        </w:rPr>
        <w:t>, Kancelaria Urzędu pok.</w:t>
      </w:r>
      <w:r w:rsidR="001D3B8A" w:rsidRPr="000A588C">
        <w:rPr>
          <w:rFonts w:ascii="Tahoma" w:eastAsia="Times New Roman" w:hAnsi="Tahoma" w:cs="Tahoma"/>
          <w:b/>
          <w:color w:val="000000" w:themeColor="text1"/>
          <w:sz w:val="20"/>
          <w:szCs w:val="20"/>
          <w:lang w:eastAsia="ar-SA"/>
        </w:rPr>
        <w:t xml:space="preserve"> nr</w:t>
      </w:r>
      <w:r w:rsidRPr="000A588C">
        <w:rPr>
          <w:rFonts w:ascii="Tahoma" w:eastAsia="Times New Roman" w:hAnsi="Tahoma" w:cs="Tahoma"/>
          <w:b/>
          <w:color w:val="000000" w:themeColor="text1"/>
          <w:sz w:val="20"/>
          <w:szCs w:val="20"/>
          <w:lang w:eastAsia="ar-SA"/>
        </w:rPr>
        <w:t xml:space="preserve"> 1</w:t>
      </w:r>
    </w:p>
    <w:p w:rsidR="00A64E09" w:rsidRPr="000A588C" w:rsidRDefault="00A64E09" w:rsidP="00A64E09">
      <w:pPr>
        <w:suppressAutoHyphens/>
        <w:spacing w:after="0"/>
        <w:ind w:left="720"/>
        <w:contextualSpacing/>
        <w:rPr>
          <w:rFonts w:ascii="Tahoma" w:eastAsia="Times New Roman" w:hAnsi="Tahoma" w:cs="Tahoma"/>
          <w:color w:val="000000" w:themeColor="text1"/>
          <w:sz w:val="20"/>
          <w:szCs w:val="20"/>
          <w:lang w:eastAsia="ar-SA"/>
        </w:rPr>
      </w:pPr>
      <w:r w:rsidRPr="000A588C">
        <w:rPr>
          <w:rFonts w:ascii="Tahoma" w:eastAsia="Times New Roman" w:hAnsi="Tahoma" w:cs="Tahoma"/>
          <w:color w:val="000000" w:themeColor="text1"/>
          <w:sz w:val="20"/>
          <w:szCs w:val="20"/>
          <w:lang w:eastAsia="ar-SA"/>
        </w:rPr>
        <w:t xml:space="preserve">w terminie do dnia </w:t>
      </w:r>
      <w:r w:rsidR="005353AF" w:rsidRPr="000A588C">
        <w:rPr>
          <w:rFonts w:ascii="Tahoma" w:eastAsia="Times New Roman" w:hAnsi="Tahoma" w:cs="Tahoma"/>
          <w:b/>
          <w:color w:val="000000" w:themeColor="text1"/>
          <w:sz w:val="20"/>
          <w:szCs w:val="20"/>
          <w:lang w:eastAsia="ar-SA"/>
        </w:rPr>
        <w:t>11</w:t>
      </w:r>
      <w:r w:rsidR="003C64F8" w:rsidRPr="000A588C">
        <w:rPr>
          <w:rFonts w:ascii="Tahoma" w:eastAsia="Times New Roman" w:hAnsi="Tahoma" w:cs="Tahoma"/>
          <w:b/>
          <w:color w:val="000000" w:themeColor="text1"/>
          <w:sz w:val="20"/>
          <w:szCs w:val="20"/>
          <w:u w:val="single"/>
          <w:lang w:eastAsia="ar-SA"/>
        </w:rPr>
        <w:t>-12</w:t>
      </w:r>
      <w:r w:rsidRPr="000A588C">
        <w:rPr>
          <w:rFonts w:ascii="Tahoma" w:eastAsia="Times New Roman" w:hAnsi="Tahoma" w:cs="Tahoma"/>
          <w:b/>
          <w:color w:val="000000" w:themeColor="text1"/>
          <w:sz w:val="20"/>
          <w:szCs w:val="20"/>
          <w:u w:val="single"/>
          <w:lang w:eastAsia="ar-SA"/>
        </w:rPr>
        <w:t>-201</w:t>
      </w:r>
      <w:r w:rsidR="003C64F8" w:rsidRPr="000A588C">
        <w:rPr>
          <w:rFonts w:ascii="Tahoma" w:eastAsia="Times New Roman" w:hAnsi="Tahoma" w:cs="Tahoma"/>
          <w:b/>
          <w:color w:val="000000" w:themeColor="text1"/>
          <w:sz w:val="20"/>
          <w:szCs w:val="20"/>
          <w:u w:val="single"/>
          <w:lang w:eastAsia="ar-SA"/>
        </w:rPr>
        <w:t>9</w:t>
      </w:r>
      <w:r w:rsidRPr="000A588C">
        <w:rPr>
          <w:rFonts w:ascii="Tahoma" w:eastAsia="Times New Roman" w:hAnsi="Tahoma" w:cs="Tahoma"/>
          <w:b/>
          <w:color w:val="000000" w:themeColor="text1"/>
          <w:sz w:val="20"/>
          <w:szCs w:val="20"/>
          <w:u w:val="single"/>
          <w:lang w:eastAsia="ar-SA"/>
        </w:rPr>
        <w:t xml:space="preserve">r.  godz. </w:t>
      </w:r>
      <w:r w:rsidR="003C64F8" w:rsidRPr="000A588C">
        <w:rPr>
          <w:rFonts w:ascii="Tahoma" w:eastAsia="Times New Roman" w:hAnsi="Tahoma" w:cs="Tahoma"/>
          <w:b/>
          <w:color w:val="000000" w:themeColor="text1"/>
          <w:sz w:val="20"/>
          <w:szCs w:val="20"/>
          <w:u w:val="single"/>
          <w:lang w:eastAsia="ar-SA"/>
        </w:rPr>
        <w:t>09</w:t>
      </w:r>
      <w:r w:rsidRPr="000A588C">
        <w:rPr>
          <w:rFonts w:ascii="Tahoma" w:eastAsia="Times New Roman" w:hAnsi="Tahoma" w:cs="Tahoma"/>
          <w:b/>
          <w:color w:val="000000" w:themeColor="text1"/>
          <w:sz w:val="20"/>
          <w:szCs w:val="20"/>
          <w:u w:val="single"/>
          <w:lang w:eastAsia="ar-SA"/>
        </w:rPr>
        <w:t>.00</w:t>
      </w:r>
    </w:p>
    <w:p w:rsidR="00A64E09" w:rsidRPr="000A588C" w:rsidRDefault="00A64E09" w:rsidP="00A64E09">
      <w:pPr>
        <w:suppressAutoHyphens/>
        <w:spacing w:after="0"/>
        <w:ind w:left="720"/>
        <w:contextualSpacing/>
        <w:rPr>
          <w:rFonts w:ascii="Tahoma" w:eastAsia="Times New Roman" w:hAnsi="Tahoma" w:cs="Tahoma"/>
          <w:color w:val="000000" w:themeColor="text1"/>
          <w:sz w:val="20"/>
          <w:szCs w:val="20"/>
          <w:lang w:eastAsia="ar-SA"/>
        </w:rPr>
      </w:pPr>
    </w:p>
    <w:p w:rsidR="00A64E09" w:rsidRPr="000A588C" w:rsidRDefault="00A64E09" w:rsidP="00A64E09">
      <w:pPr>
        <w:suppressAutoHyphens/>
        <w:spacing w:after="0" w:line="360" w:lineRule="auto"/>
        <w:ind w:left="426"/>
        <w:contextualSpacing/>
        <w:rPr>
          <w:rFonts w:ascii="Tahoma" w:eastAsia="Times New Roman" w:hAnsi="Tahoma" w:cs="Tahoma"/>
          <w:color w:val="000000" w:themeColor="text1"/>
          <w:sz w:val="20"/>
          <w:szCs w:val="20"/>
          <w:lang w:eastAsia="ar-SA"/>
        </w:rPr>
      </w:pPr>
      <w:r w:rsidRPr="000A588C">
        <w:rPr>
          <w:rFonts w:ascii="Tahoma" w:eastAsia="Times New Roman" w:hAnsi="Tahoma" w:cs="Tahoma"/>
          <w:color w:val="000000" w:themeColor="text1"/>
          <w:sz w:val="20"/>
          <w:szCs w:val="20"/>
          <w:lang w:eastAsia="ar-SA"/>
        </w:rPr>
        <w:t xml:space="preserve">2. Otwarcie ofert nastąpi w siedzibie Zamawiającego </w:t>
      </w:r>
      <w:r w:rsidR="001D3B8A" w:rsidRPr="000A588C">
        <w:rPr>
          <w:rFonts w:ascii="Tahoma" w:eastAsia="Times New Roman" w:hAnsi="Tahoma" w:cs="Tahoma"/>
          <w:color w:val="000000" w:themeColor="text1"/>
          <w:sz w:val="20"/>
          <w:szCs w:val="20"/>
          <w:lang w:eastAsia="ar-SA"/>
        </w:rPr>
        <w:t>–sala konferencyjna  w Urzędzie Gminy</w:t>
      </w:r>
    </w:p>
    <w:p w:rsidR="00A64E09" w:rsidRPr="000A588C" w:rsidRDefault="00A64E09" w:rsidP="00A64E09">
      <w:pPr>
        <w:suppressAutoHyphens/>
        <w:spacing w:after="0" w:line="360" w:lineRule="auto"/>
        <w:ind w:left="426"/>
        <w:jc w:val="both"/>
        <w:rPr>
          <w:rFonts w:ascii="Tahoma" w:eastAsia="Times New Roman" w:hAnsi="Tahoma" w:cs="Tahoma"/>
          <w:b/>
          <w:color w:val="000000" w:themeColor="text1"/>
          <w:sz w:val="20"/>
          <w:szCs w:val="20"/>
          <w:u w:val="single"/>
          <w:vertAlign w:val="superscript"/>
          <w:lang w:eastAsia="ar-SA"/>
        </w:rPr>
      </w:pPr>
      <w:r w:rsidRPr="000A588C">
        <w:rPr>
          <w:rFonts w:ascii="Tahoma" w:eastAsia="Times New Roman" w:hAnsi="Tahoma" w:cs="Tahoma"/>
          <w:b/>
          <w:color w:val="000000" w:themeColor="text1"/>
          <w:sz w:val="20"/>
          <w:szCs w:val="20"/>
          <w:lang w:eastAsia="ar-SA"/>
        </w:rPr>
        <w:t xml:space="preserve">            </w:t>
      </w:r>
      <w:r w:rsidRPr="000A588C">
        <w:rPr>
          <w:rFonts w:ascii="Tahoma" w:eastAsia="Times New Roman" w:hAnsi="Tahoma" w:cs="Tahoma"/>
          <w:b/>
          <w:color w:val="000000" w:themeColor="text1"/>
          <w:sz w:val="20"/>
          <w:szCs w:val="20"/>
          <w:u w:val="single"/>
          <w:lang w:eastAsia="ar-SA"/>
        </w:rPr>
        <w:t xml:space="preserve">w dniu  </w:t>
      </w:r>
      <w:r w:rsidR="005353AF" w:rsidRPr="000A588C">
        <w:rPr>
          <w:rFonts w:ascii="Tahoma" w:eastAsia="Times New Roman" w:hAnsi="Tahoma" w:cs="Tahoma"/>
          <w:b/>
          <w:color w:val="000000" w:themeColor="text1"/>
          <w:sz w:val="20"/>
          <w:szCs w:val="20"/>
          <w:u w:val="single"/>
          <w:lang w:eastAsia="ar-SA"/>
        </w:rPr>
        <w:t>11</w:t>
      </w:r>
      <w:r w:rsidR="003C64F8" w:rsidRPr="000A588C">
        <w:rPr>
          <w:rFonts w:ascii="Tahoma" w:eastAsia="Times New Roman" w:hAnsi="Tahoma" w:cs="Tahoma"/>
          <w:b/>
          <w:color w:val="000000" w:themeColor="text1"/>
          <w:sz w:val="20"/>
          <w:szCs w:val="20"/>
          <w:u w:val="single"/>
          <w:lang w:eastAsia="ar-SA"/>
        </w:rPr>
        <w:t>-12-2019r.   godz. 09:15</w:t>
      </w:r>
    </w:p>
    <w:p w:rsidR="00A64E09" w:rsidRPr="000A588C" w:rsidRDefault="00A64E09" w:rsidP="00A64E09">
      <w:pPr>
        <w:suppressAutoHyphens/>
        <w:spacing w:after="0" w:line="240" w:lineRule="auto"/>
        <w:ind w:left="709" w:hanging="283"/>
        <w:contextualSpacing/>
        <w:rPr>
          <w:rFonts w:ascii="Tahoma" w:eastAsia="Times New Roman" w:hAnsi="Tahoma" w:cs="Tahoma"/>
          <w:color w:val="000000" w:themeColor="text1"/>
          <w:sz w:val="20"/>
          <w:szCs w:val="20"/>
          <w:lang w:eastAsia="ar-SA"/>
        </w:rPr>
      </w:pPr>
      <w:r w:rsidRPr="000A588C">
        <w:rPr>
          <w:rFonts w:ascii="Tahoma" w:eastAsia="Times New Roman" w:hAnsi="Tahoma" w:cs="Tahoma"/>
          <w:color w:val="000000" w:themeColor="text1"/>
          <w:sz w:val="20"/>
          <w:szCs w:val="20"/>
          <w:lang w:eastAsia="ar-SA"/>
        </w:rPr>
        <w:t xml:space="preserve">3. Niezwłocznie po otwarciu ofert zamawiający zamieści na stronie </w:t>
      </w:r>
      <w:hyperlink r:id="rId10" w:history="1">
        <w:r w:rsidR="000E0FFF" w:rsidRPr="000A588C">
          <w:rPr>
            <w:rStyle w:val="Hipercze"/>
            <w:rFonts w:ascii="Tahoma" w:eastAsia="Times New Roman" w:hAnsi="Tahoma" w:cs="Tahoma"/>
            <w:color w:val="000000" w:themeColor="text1"/>
            <w:sz w:val="20"/>
            <w:szCs w:val="20"/>
            <w:lang w:eastAsia="ar-SA"/>
          </w:rPr>
          <w:t>www.bip.zabrodzie.pl</w:t>
        </w:r>
      </w:hyperlink>
      <w:r w:rsidRPr="000A588C">
        <w:rPr>
          <w:rFonts w:ascii="Tahoma" w:eastAsia="Times New Roman" w:hAnsi="Tahoma" w:cs="Tahoma"/>
          <w:color w:val="000000" w:themeColor="text1"/>
          <w:sz w:val="20"/>
          <w:szCs w:val="20"/>
          <w:lang w:eastAsia="ar-SA"/>
        </w:rPr>
        <w:t xml:space="preserve"> informacje dotyczące :</w:t>
      </w:r>
    </w:p>
    <w:p w:rsidR="00A64E09" w:rsidRPr="00A64E09" w:rsidRDefault="00A64E09" w:rsidP="00A64E09">
      <w:pPr>
        <w:suppressAutoHyphens/>
        <w:spacing w:after="0" w:line="240" w:lineRule="auto"/>
        <w:ind w:left="993"/>
        <w:contextualSpacing/>
        <w:rPr>
          <w:rFonts w:ascii="Tahoma" w:eastAsia="Times New Roman" w:hAnsi="Tahoma" w:cs="Tahoma"/>
          <w:color w:val="000000"/>
          <w:sz w:val="20"/>
          <w:szCs w:val="20"/>
          <w:lang w:eastAsia="ar-SA"/>
        </w:rPr>
      </w:pPr>
      <w:r w:rsidRPr="000A588C">
        <w:rPr>
          <w:rFonts w:ascii="Tahoma" w:eastAsia="Times New Roman" w:hAnsi="Tahoma" w:cs="Tahoma"/>
          <w:color w:val="000000" w:themeColor="text1"/>
          <w:sz w:val="20"/>
          <w:szCs w:val="20"/>
          <w:lang w:eastAsia="ar-SA"/>
        </w:rPr>
        <w:t xml:space="preserve">a) kwoty, którą zamierza przeznaczyć na sfinansowanie </w:t>
      </w:r>
      <w:r w:rsidRPr="00A64E09">
        <w:rPr>
          <w:rFonts w:ascii="Tahoma" w:eastAsia="Times New Roman" w:hAnsi="Tahoma" w:cs="Tahoma"/>
          <w:color w:val="000000"/>
          <w:sz w:val="20"/>
          <w:szCs w:val="20"/>
          <w:lang w:eastAsia="ar-SA"/>
        </w:rPr>
        <w:t>zamówienia;</w:t>
      </w:r>
    </w:p>
    <w:p w:rsidR="00A64E09" w:rsidRPr="00A64E09" w:rsidRDefault="00A64E09" w:rsidP="00A64E09">
      <w:pPr>
        <w:suppressAutoHyphens/>
        <w:spacing w:after="0" w:line="240" w:lineRule="auto"/>
        <w:ind w:left="993"/>
        <w:contextualSpacing/>
        <w:rPr>
          <w:rFonts w:ascii="Tahoma" w:eastAsia="Times New Roman" w:hAnsi="Tahoma" w:cs="Tahoma"/>
          <w:color w:val="000000"/>
          <w:sz w:val="20"/>
          <w:szCs w:val="20"/>
          <w:lang w:eastAsia="ar-SA"/>
        </w:rPr>
      </w:pPr>
      <w:r w:rsidRPr="00A64E09">
        <w:rPr>
          <w:rFonts w:ascii="Tahoma" w:eastAsia="Times New Roman" w:hAnsi="Tahoma" w:cs="Tahoma"/>
          <w:color w:val="000000"/>
          <w:sz w:val="20"/>
          <w:szCs w:val="20"/>
          <w:lang w:eastAsia="ar-SA"/>
        </w:rPr>
        <w:t>b) firm oraz adresów wykonawców, którzy złożyli oferty w terminie;</w:t>
      </w:r>
    </w:p>
    <w:p w:rsidR="00A64E09" w:rsidRPr="00A64E09" w:rsidRDefault="00A64E09" w:rsidP="00A64E09">
      <w:pPr>
        <w:suppressAutoHyphens/>
        <w:spacing w:after="0" w:line="240" w:lineRule="auto"/>
        <w:ind w:left="993"/>
        <w:contextualSpacing/>
        <w:rPr>
          <w:rFonts w:ascii="Tahoma" w:eastAsia="Times New Roman" w:hAnsi="Tahoma" w:cs="Tahoma"/>
          <w:color w:val="000000"/>
          <w:sz w:val="20"/>
          <w:szCs w:val="20"/>
          <w:lang w:eastAsia="ar-SA"/>
        </w:rPr>
      </w:pPr>
      <w:r w:rsidRPr="00A64E09">
        <w:rPr>
          <w:rFonts w:ascii="Tahoma" w:eastAsia="Times New Roman" w:hAnsi="Tahoma" w:cs="Tahoma"/>
          <w:color w:val="000000"/>
          <w:sz w:val="20"/>
          <w:szCs w:val="20"/>
          <w:lang w:eastAsia="ar-SA"/>
        </w:rPr>
        <w:t>c) ceny, terminu wykonania zamówienia, okresu gwarancji i warunków płatności zawartych              w ofertach;</w:t>
      </w:r>
    </w:p>
    <w:p w:rsidR="00A64E09" w:rsidRPr="00A64E09" w:rsidRDefault="00A64E09" w:rsidP="00A64E09">
      <w:pPr>
        <w:suppressAutoHyphens/>
        <w:spacing w:after="0" w:line="240" w:lineRule="auto"/>
        <w:ind w:left="993"/>
        <w:contextualSpacing/>
        <w:rPr>
          <w:rFonts w:ascii="Tahoma" w:eastAsia="Times New Roman" w:hAnsi="Tahoma" w:cs="Tahoma"/>
          <w:color w:val="000000"/>
          <w:sz w:val="20"/>
          <w:szCs w:val="20"/>
          <w:lang w:eastAsia="ar-SA"/>
        </w:rPr>
      </w:pPr>
    </w:p>
    <w:p w:rsidR="00A64E09" w:rsidRPr="00A64E09" w:rsidRDefault="00A64E09" w:rsidP="00A64E09">
      <w:pPr>
        <w:suppressAutoHyphens/>
        <w:spacing w:after="0" w:line="240" w:lineRule="auto"/>
        <w:ind w:left="993"/>
        <w:contextualSpacing/>
        <w:rPr>
          <w:rFonts w:ascii="Tahoma" w:eastAsia="Times New Roman" w:hAnsi="Tahoma" w:cs="Tahoma"/>
          <w:color w:val="000000"/>
          <w:sz w:val="20"/>
          <w:szCs w:val="20"/>
          <w:lang w:eastAsia="ar-SA"/>
        </w:rPr>
      </w:pPr>
    </w:p>
    <w:p w:rsidR="00A64E09" w:rsidRPr="00A64E09" w:rsidRDefault="00A64E09" w:rsidP="00A64E09">
      <w:pPr>
        <w:shd w:val="clear" w:color="auto" w:fill="BFBFBF"/>
        <w:tabs>
          <w:tab w:val="left" w:pos="1440"/>
        </w:tabs>
        <w:spacing w:after="60"/>
        <w:jc w:val="both"/>
        <w:outlineLvl w:val="1"/>
        <w:rPr>
          <w:rFonts w:ascii="Tahoma" w:eastAsia="Calibri" w:hAnsi="Tahoma" w:cs="Tahoma"/>
          <w:b/>
          <w:sz w:val="20"/>
          <w:szCs w:val="20"/>
          <w:u w:val="single"/>
        </w:rPr>
      </w:pPr>
      <w:r w:rsidRPr="00A64E09">
        <w:rPr>
          <w:rFonts w:ascii="Tahoma" w:eastAsia="Calibri" w:hAnsi="Tahoma" w:cs="Tahoma"/>
          <w:b/>
          <w:sz w:val="20"/>
          <w:szCs w:val="20"/>
          <w:u w:val="single"/>
        </w:rPr>
        <w:t>XIV. Opis sposobu obliczenia ceny.</w:t>
      </w:r>
    </w:p>
    <w:p w:rsidR="00A64E09" w:rsidRPr="00A64E09" w:rsidRDefault="00A64E09" w:rsidP="00A64E09">
      <w:pPr>
        <w:shd w:val="clear" w:color="auto" w:fill="BFBFBF"/>
        <w:tabs>
          <w:tab w:val="left" w:pos="1440"/>
        </w:tabs>
        <w:spacing w:after="60"/>
        <w:jc w:val="both"/>
        <w:outlineLvl w:val="1"/>
        <w:rPr>
          <w:rFonts w:ascii="Tahoma" w:eastAsia="Calibri" w:hAnsi="Tahoma" w:cs="Tahoma"/>
          <w:b/>
          <w:color w:val="000000"/>
          <w:sz w:val="20"/>
          <w:szCs w:val="20"/>
          <w:u w:val="single"/>
        </w:rPr>
      </w:pPr>
    </w:p>
    <w:p w:rsidR="00A64E09" w:rsidRPr="00A64E09" w:rsidRDefault="00A64E09" w:rsidP="00A64E09">
      <w:pPr>
        <w:tabs>
          <w:tab w:val="left" w:pos="1350"/>
        </w:tabs>
        <w:spacing w:line="260" w:lineRule="atLeast"/>
        <w:contextualSpacing/>
        <w:jc w:val="both"/>
        <w:rPr>
          <w:rFonts w:ascii="Tahoma" w:eastAsia="Calibri" w:hAnsi="Tahoma" w:cs="Tahoma"/>
          <w:sz w:val="20"/>
          <w:szCs w:val="20"/>
        </w:rPr>
      </w:pPr>
    </w:p>
    <w:p w:rsidR="00A64E09" w:rsidRPr="00A64E09" w:rsidRDefault="00A64E09" w:rsidP="00A64E09">
      <w:pPr>
        <w:numPr>
          <w:ilvl w:val="3"/>
          <w:numId w:val="24"/>
        </w:numPr>
        <w:tabs>
          <w:tab w:val="left" w:pos="284"/>
        </w:tabs>
        <w:spacing w:after="60"/>
        <w:ind w:left="284" w:hanging="284"/>
        <w:jc w:val="both"/>
        <w:outlineLvl w:val="1"/>
        <w:rPr>
          <w:rFonts w:ascii="Tahoma" w:eastAsia="Calibri" w:hAnsi="Tahoma" w:cs="Tahoma"/>
          <w:sz w:val="20"/>
          <w:szCs w:val="20"/>
        </w:rPr>
      </w:pPr>
      <w:r w:rsidRPr="00A64E09">
        <w:rPr>
          <w:rFonts w:ascii="Tahoma" w:eastAsia="Calibri" w:hAnsi="Tahoma" w:cs="Tahoma"/>
          <w:sz w:val="20"/>
          <w:szCs w:val="20"/>
        </w:rPr>
        <w:t xml:space="preserve">Wykonawca oblicza wartość oferty mnożąc  jednostkowe ceny netto przez ilości podane w </w:t>
      </w:r>
      <w:r w:rsidRPr="00A64E09">
        <w:rPr>
          <w:rFonts w:ascii="Tahoma" w:eastAsia="Calibri" w:hAnsi="Tahoma" w:cs="Tahoma"/>
          <w:sz w:val="20"/>
          <w:szCs w:val="20"/>
        </w:rPr>
        <w:lastRenderedPageBreak/>
        <w:t>formularzu cenowym, a następnie wylicza brutto i sumuje wartości netto i brutto.</w:t>
      </w:r>
    </w:p>
    <w:p w:rsidR="00A64E09" w:rsidRPr="00A64E09" w:rsidRDefault="00A64E09" w:rsidP="00A64E09">
      <w:pPr>
        <w:numPr>
          <w:ilvl w:val="3"/>
          <w:numId w:val="24"/>
        </w:numPr>
        <w:tabs>
          <w:tab w:val="left" w:pos="284"/>
        </w:tabs>
        <w:spacing w:after="60"/>
        <w:ind w:left="284" w:hanging="284"/>
        <w:jc w:val="both"/>
        <w:outlineLvl w:val="1"/>
        <w:rPr>
          <w:rFonts w:ascii="Tahoma" w:eastAsia="Calibri" w:hAnsi="Tahoma" w:cs="Tahoma"/>
          <w:sz w:val="20"/>
          <w:szCs w:val="20"/>
        </w:rPr>
      </w:pPr>
      <w:r w:rsidRPr="00A64E09">
        <w:rPr>
          <w:rFonts w:ascii="Tahoma" w:eastAsia="Calibri" w:hAnsi="Tahoma" w:cs="Tahoma"/>
          <w:sz w:val="20"/>
          <w:szCs w:val="20"/>
        </w:rPr>
        <w:t>Ceny jednostkowe opłat dystrybucyjnych należy przyjąć do kalkulacji oferty zgodnie z obowiązującą w dniu składania oferty cena zawartą w Taryfie OSD.</w:t>
      </w:r>
    </w:p>
    <w:p w:rsidR="00A64E09" w:rsidRPr="00A64E09" w:rsidRDefault="00A64E09" w:rsidP="00A64E09">
      <w:pPr>
        <w:numPr>
          <w:ilvl w:val="3"/>
          <w:numId w:val="24"/>
        </w:numPr>
        <w:tabs>
          <w:tab w:val="left" w:pos="284"/>
        </w:tabs>
        <w:spacing w:after="60"/>
        <w:ind w:left="284" w:hanging="284"/>
        <w:jc w:val="both"/>
        <w:outlineLvl w:val="1"/>
        <w:rPr>
          <w:rFonts w:ascii="Tahoma" w:eastAsia="Calibri" w:hAnsi="Tahoma" w:cs="Tahoma"/>
          <w:sz w:val="20"/>
          <w:szCs w:val="20"/>
        </w:rPr>
      </w:pPr>
      <w:r w:rsidRPr="00A64E09">
        <w:rPr>
          <w:rFonts w:ascii="Tahoma" w:eastAsia="Calibri" w:hAnsi="Tahoma" w:cs="Tahoma"/>
          <w:sz w:val="20"/>
          <w:szCs w:val="20"/>
        </w:rPr>
        <w:t>Wykonawca zmieszczą w ofercie tak wyliczoną cenę łączną z podatkiem VAT. Cena ta nie stanowi wynagrodzenia wykonawcy, lecz służy do porównania złożonych ofert.</w:t>
      </w:r>
    </w:p>
    <w:p w:rsidR="00A64E09" w:rsidRPr="00A64E09" w:rsidRDefault="00A64E09" w:rsidP="00A64E09">
      <w:pPr>
        <w:numPr>
          <w:ilvl w:val="3"/>
          <w:numId w:val="24"/>
        </w:numPr>
        <w:tabs>
          <w:tab w:val="left" w:pos="284"/>
        </w:tabs>
        <w:spacing w:after="60"/>
        <w:ind w:left="284" w:hanging="284"/>
        <w:jc w:val="both"/>
        <w:outlineLvl w:val="1"/>
        <w:rPr>
          <w:rFonts w:ascii="Tahoma" w:eastAsia="Calibri" w:hAnsi="Tahoma" w:cs="Tahoma"/>
          <w:sz w:val="20"/>
          <w:szCs w:val="20"/>
        </w:rPr>
      </w:pPr>
      <w:r w:rsidRPr="00A64E09">
        <w:rPr>
          <w:rFonts w:ascii="Tahoma" w:eastAsia="Calibri" w:hAnsi="Tahoma" w:cs="Tahoma"/>
          <w:sz w:val="20"/>
          <w:szCs w:val="20"/>
        </w:rPr>
        <w:t xml:space="preserve">Cena musi być wyrażona w złotych polskich cyfrowo i słownie, niezależnie od wchodzących w jej skład elementów. </w:t>
      </w:r>
    </w:p>
    <w:p w:rsidR="00A64E09" w:rsidRPr="00A64E09" w:rsidRDefault="00A64E09" w:rsidP="00A64E09">
      <w:pPr>
        <w:numPr>
          <w:ilvl w:val="3"/>
          <w:numId w:val="24"/>
        </w:numPr>
        <w:tabs>
          <w:tab w:val="left" w:pos="284"/>
        </w:tabs>
        <w:spacing w:after="60"/>
        <w:ind w:left="284" w:hanging="284"/>
        <w:jc w:val="both"/>
        <w:outlineLvl w:val="1"/>
        <w:rPr>
          <w:rFonts w:ascii="Tahoma" w:eastAsia="Calibri" w:hAnsi="Tahoma" w:cs="Tahoma"/>
          <w:sz w:val="20"/>
          <w:szCs w:val="20"/>
        </w:rPr>
      </w:pPr>
      <w:r w:rsidRPr="00A64E09">
        <w:rPr>
          <w:rFonts w:ascii="Tahoma" w:eastAsia="Calibri" w:hAnsi="Tahoma" w:cs="Tahoma"/>
          <w:sz w:val="20"/>
          <w:szCs w:val="20"/>
        </w:rPr>
        <w:t>Cena obejmuje wszystkie czynności Wykonawcy niezbędne do uzyskania efektu finalnego w postaci wolnej od wad prawnych i technicznych. Wymaganym jest by wszystkie koszty i składki związane z wykonywaniem zamówienia, uwzgledniające cały zakres przedmiotu zamówienia, zawarte były w cenie oferty.</w:t>
      </w:r>
    </w:p>
    <w:p w:rsidR="00A64E09" w:rsidRPr="00A64E09" w:rsidRDefault="00A64E09" w:rsidP="00A64E09">
      <w:pPr>
        <w:numPr>
          <w:ilvl w:val="3"/>
          <w:numId w:val="24"/>
        </w:numPr>
        <w:tabs>
          <w:tab w:val="left" w:pos="284"/>
        </w:tabs>
        <w:spacing w:after="60"/>
        <w:ind w:left="284" w:hanging="284"/>
        <w:jc w:val="both"/>
        <w:outlineLvl w:val="1"/>
        <w:rPr>
          <w:rFonts w:ascii="Tahoma" w:eastAsia="Calibri" w:hAnsi="Tahoma" w:cs="Tahoma"/>
          <w:sz w:val="20"/>
          <w:szCs w:val="20"/>
        </w:rPr>
      </w:pPr>
      <w:r w:rsidRPr="00A64E09">
        <w:rPr>
          <w:rFonts w:ascii="Tahoma" w:eastAsia="Calibri" w:hAnsi="Tahoma" w:cs="Tahoma"/>
          <w:sz w:val="20"/>
          <w:szCs w:val="20"/>
        </w:rPr>
        <w:t>Cenę oferty Wykonawca ma obowiązek skalkulować za okres zgodny z podanym w formularzu cenowym, dla przewidywanego przez Zamawiającego zużycia energii elektrycznej w oparciu o następujące składniki ceny:</w:t>
      </w:r>
    </w:p>
    <w:p w:rsidR="00A64E09" w:rsidRPr="00A64E09" w:rsidRDefault="00A64E09" w:rsidP="00A64E09">
      <w:pPr>
        <w:tabs>
          <w:tab w:val="left" w:pos="284"/>
        </w:tabs>
        <w:spacing w:after="60"/>
        <w:ind w:left="284"/>
        <w:jc w:val="both"/>
        <w:outlineLvl w:val="1"/>
        <w:rPr>
          <w:rFonts w:ascii="Tahoma" w:eastAsia="Calibri" w:hAnsi="Tahoma" w:cs="Tahoma"/>
          <w:sz w:val="20"/>
          <w:szCs w:val="20"/>
        </w:rPr>
      </w:pPr>
      <w:r w:rsidRPr="00A64E09">
        <w:rPr>
          <w:rFonts w:ascii="Tahoma" w:eastAsia="Calibri" w:hAnsi="Tahoma" w:cs="Tahoma"/>
          <w:sz w:val="20"/>
          <w:szCs w:val="20"/>
        </w:rPr>
        <w:t>6.1. Składniki ceny zatwierdzanej przez Wykonawcę – jednolita dla wszystkich grup taryfowych:</w:t>
      </w:r>
    </w:p>
    <w:p w:rsidR="00A64E09" w:rsidRPr="00A64E09" w:rsidRDefault="00A64E09" w:rsidP="00A64E09">
      <w:pPr>
        <w:tabs>
          <w:tab w:val="left" w:pos="284"/>
        </w:tabs>
        <w:spacing w:after="60"/>
        <w:ind w:left="284"/>
        <w:jc w:val="both"/>
        <w:outlineLvl w:val="1"/>
        <w:rPr>
          <w:rFonts w:ascii="Tahoma" w:eastAsia="Calibri" w:hAnsi="Tahoma" w:cs="Tahoma"/>
          <w:sz w:val="20"/>
          <w:szCs w:val="20"/>
        </w:rPr>
      </w:pPr>
      <w:r w:rsidRPr="00A64E09">
        <w:rPr>
          <w:rFonts w:ascii="Tahoma" w:eastAsia="Calibri" w:hAnsi="Tahoma" w:cs="Tahoma"/>
          <w:sz w:val="20"/>
          <w:szCs w:val="20"/>
        </w:rPr>
        <w:t>a) cena energii elektrycznej</w:t>
      </w:r>
    </w:p>
    <w:p w:rsidR="00A64E09" w:rsidRPr="00A64E09" w:rsidRDefault="00A64E09" w:rsidP="00A64E09">
      <w:pPr>
        <w:tabs>
          <w:tab w:val="left" w:pos="284"/>
        </w:tabs>
        <w:spacing w:after="60"/>
        <w:ind w:left="284"/>
        <w:jc w:val="both"/>
        <w:outlineLvl w:val="1"/>
        <w:rPr>
          <w:rFonts w:ascii="Tahoma" w:eastAsia="Calibri" w:hAnsi="Tahoma" w:cs="Tahoma"/>
          <w:sz w:val="20"/>
          <w:szCs w:val="20"/>
        </w:rPr>
      </w:pPr>
      <w:r w:rsidRPr="00A64E09">
        <w:rPr>
          <w:rFonts w:ascii="Tahoma" w:eastAsia="Calibri" w:hAnsi="Tahoma" w:cs="Tahoma"/>
          <w:sz w:val="20"/>
          <w:szCs w:val="20"/>
        </w:rPr>
        <w:t>b) opłata handlowa</w:t>
      </w:r>
    </w:p>
    <w:p w:rsidR="00A64E09" w:rsidRPr="00A64E09" w:rsidRDefault="00A64E09" w:rsidP="00A64E09">
      <w:pPr>
        <w:tabs>
          <w:tab w:val="left" w:pos="284"/>
        </w:tabs>
        <w:spacing w:after="60"/>
        <w:ind w:left="284"/>
        <w:jc w:val="both"/>
        <w:outlineLvl w:val="1"/>
        <w:rPr>
          <w:rFonts w:ascii="Tahoma" w:eastAsia="Calibri" w:hAnsi="Tahoma" w:cs="Tahoma"/>
          <w:sz w:val="20"/>
          <w:szCs w:val="20"/>
        </w:rPr>
      </w:pPr>
      <w:r w:rsidRPr="00A64E09">
        <w:rPr>
          <w:rFonts w:ascii="Tahoma" w:eastAsia="Calibri" w:hAnsi="Tahoma" w:cs="Tahoma"/>
          <w:sz w:val="20"/>
          <w:szCs w:val="20"/>
        </w:rPr>
        <w:t>6.2. Składniki ceny zawarte w taryfie OSD zatwierdzane przez Urząd Regulacji Energetyki:</w:t>
      </w:r>
    </w:p>
    <w:p w:rsidR="00A64E09" w:rsidRPr="00A64E09" w:rsidRDefault="00A64E09" w:rsidP="00A64E09">
      <w:pPr>
        <w:tabs>
          <w:tab w:val="left" w:pos="284"/>
        </w:tabs>
        <w:spacing w:after="60"/>
        <w:ind w:left="284"/>
        <w:jc w:val="both"/>
        <w:outlineLvl w:val="1"/>
        <w:rPr>
          <w:rFonts w:ascii="Tahoma" w:eastAsia="Calibri" w:hAnsi="Tahoma" w:cs="Tahoma"/>
          <w:sz w:val="20"/>
          <w:szCs w:val="20"/>
        </w:rPr>
      </w:pPr>
      <w:r w:rsidRPr="00A64E09">
        <w:rPr>
          <w:rFonts w:ascii="Tahoma" w:eastAsia="Calibri" w:hAnsi="Tahoma" w:cs="Tahoma"/>
          <w:sz w:val="20"/>
          <w:szCs w:val="20"/>
        </w:rPr>
        <w:t>a) stawka jakościowa</w:t>
      </w:r>
    </w:p>
    <w:p w:rsidR="00A64E09" w:rsidRPr="00A64E09" w:rsidRDefault="00A64E09" w:rsidP="00A64E09">
      <w:pPr>
        <w:tabs>
          <w:tab w:val="left" w:pos="284"/>
        </w:tabs>
        <w:spacing w:after="60"/>
        <w:ind w:left="284"/>
        <w:jc w:val="both"/>
        <w:outlineLvl w:val="1"/>
        <w:rPr>
          <w:rFonts w:ascii="Tahoma" w:eastAsia="Calibri" w:hAnsi="Tahoma" w:cs="Tahoma"/>
          <w:sz w:val="20"/>
          <w:szCs w:val="20"/>
        </w:rPr>
      </w:pPr>
      <w:r w:rsidRPr="00A64E09">
        <w:rPr>
          <w:rFonts w:ascii="Tahoma" w:eastAsia="Calibri" w:hAnsi="Tahoma" w:cs="Tahoma"/>
          <w:sz w:val="20"/>
          <w:szCs w:val="20"/>
        </w:rPr>
        <w:t>b) stawka opłaty przejściowej</w:t>
      </w:r>
    </w:p>
    <w:p w:rsidR="00A64E09" w:rsidRPr="00A64E09" w:rsidRDefault="00A64E09" w:rsidP="00A64E09">
      <w:pPr>
        <w:tabs>
          <w:tab w:val="left" w:pos="284"/>
        </w:tabs>
        <w:spacing w:after="60"/>
        <w:ind w:left="284"/>
        <w:jc w:val="both"/>
        <w:outlineLvl w:val="1"/>
        <w:rPr>
          <w:rFonts w:ascii="Tahoma" w:eastAsia="Calibri" w:hAnsi="Tahoma" w:cs="Tahoma"/>
          <w:sz w:val="20"/>
          <w:szCs w:val="20"/>
        </w:rPr>
      </w:pPr>
      <w:r w:rsidRPr="00A64E09">
        <w:rPr>
          <w:rFonts w:ascii="Tahoma" w:eastAsia="Calibri" w:hAnsi="Tahoma" w:cs="Tahoma"/>
          <w:sz w:val="20"/>
          <w:szCs w:val="20"/>
        </w:rPr>
        <w:t>c) składnik zmienny stawki sieciowej</w:t>
      </w:r>
    </w:p>
    <w:p w:rsidR="00A64E09" w:rsidRPr="00A64E09" w:rsidRDefault="00A64E09" w:rsidP="00A64E09">
      <w:pPr>
        <w:tabs>
          <w:tab w:val="left" w:pos="284"/>
        </w:tabs>
        <w:spacing w:after="60"/>
        <w:ind w:left="284"/>
        <w:jc w:val="both"/>
        <w:outlineLvl w:val="1"/>
        <w:rPr>
          <w:rFonts w:ascii="Tahoma" w:eastAsia="Calibri" w:hAnsi="Tahoma" w:cs="Tahoma"/>
          <w:sz w:val="20"/>
          <w:szCs w:val="20"/>
        </w:rPr>
      </w:pPr>
      <w:r w:rsidRPr="00A64E09">
        <w:rPr>
          <w:rFonts w:ascii="Tahoma" w:eastAsia="Calibri" w:hAnsi="Tahoma" w:cs="Tahoma"/>
          <w:sz w:val="20"/>
          <w:szCs w:val="20"/>
        </w:rPr>
        <w:t>d) składnik stały stawki sieciowej</w:t>
      </w:r>
    </w:p>
    <w:p w:rsidR="00A64E09" w:rsidRPr="00A64E09" w:rsidRDefault="00A64E09" w:rsidP="00A64E09">
      <w:pPr>
        <w:tabs>
          <w:tab w:val="left" w:pos="284"/>
        </w:tabs>
        <w:spacing w:after="60"/>
        <w:ind w:left="284"/>
        <w:jc w:val="both"/>
        <w:outlineLvl w:val="1"/>
        <w:rPr>
          <w:rFonts w:ascii="Tahoma" w:eastAsia="Calibri" w:hAnsi="Tahoma" w:cs="Tahoma"/>
          <w:sz w:val="20"/>
          <w:szCs w:val="20"/>
        </w:rPr>
      </w:pPr>
      <w:r w:rsidRPr="00A64E09">
        <w:rPr>
          <w:rFonts w:ascii="Tahoma" w:eastAsia="Calibri" w:hAnsi="Tahoma" w:cs="Tahoma"/>
          <w:sz w:val="20"/>
          <w:szCs w:val="20"/>
        </w:rPr>
        <w:t>e) opłata abonamentowa</w:t>
      </w:r>
    </w:p>
    <w:p w:rsidR="00A64E09" w:rsidRPr="00A64E09" w:rsidRDefault="00A64E09" w:rsidP="00A64E09">
      <w:pPr>
        <w:tabs>
          <w:tab w:val="left" w:pos="284"/>
        </w:tabs>
        <w:spacing w:after="60"/>
        <w:ind w:left="284"/>
        <w:jc w:val="both"/>
        <w:outlineLvl w:val="1"/>
        <w:rPr>
          <w:rFonts w:ascii="Tahoma" w:eastAsia="Calibri" w:hAnsi="Tahoma" w:cs="Tahoma"/>
          <w:sz w:val="20"/>
          <w:szCs w:val="20"/>
        </w:rPr>
      </w:pPr>
      <w:r w:rsidRPr="00A64E09">
        <w:rPr>
          <w:rFonts w:ascii="Tahoma" w:eastAsia="Calibri" w:hAnsi="Tahoma" w:cs="Tahoma"/>
          <w:sz w:val="20"/>
          <w:szCs w:val="20"/>
        </w:rPr>
        <w:t>7. Zmiany składników ceny określonych w pkt. 6.2. w okresie realizacji zamówienia następują zgodnie ze zmianą w taryfie OSD, wprowadzoną w trybie określonym przez Prawo energetyczne.</w:t>
      </w:r>
    </w:p>
    <w:p w:rsidR="00A64E09" w:rsidRPr="00A64E09" w:rsidRDefault="00A64E09" w:rsidP="00A64E09">
      <w:pPr>
        <w:tabs>
          <w:tab w:val="left" w:pos="284"/>
        </w:tabs>
        <w:spacing w:after="60"/>
        <w:ind w:left="284"/>
        <w:jc w:val="both"/>
        <w:outlineLvl w:val="1"/>
        <w:rPr>
          <w:rFonts w:ascii="Tahoma" w:eastAsia="Calibri" w:hAnsi="Tahoma" w:cs="Tahoma"/>
          <w:sz w:val="20"/>
          <w:szCs w:val="20"/>
        </w:rPr>
      </w:pPr>
      <w:r w:rsidRPr="00A64E09">
        <w:rPr>
          <w:rFonts w:ascii="Tahoma" w:eastAsia="Calibri" w:hAnsi="Tahoma" w:cs="Tahoma"/>
          <w:sz w:val="20"/>
          <w:szCs w:val="20"/>
        </w:rPr>
        <w:t>8. Wykonawca jest zobowiązany do wypełnienia i określenia wartości we wszystkich pozycjach występujących w formularzu cenowym. Brak wypełnienia i określenia wartości w pozycji spowoduje odrzucenie oferty.</w:t>
      </w:r>
    </w:p>
    <w:p w:rsidR="00A64E09" w:rsidRPr="00A64E09" w:rsidRDefault="00A64E09" w:rsidP="00A64E09">
      <w:pPr>
        <w:tabs>
          <w:tab w:val="left" w:pos="284"/>
        </w:tabs>
        <w:spacing w:after="60"/>
        <w:ind w:left="284"/>
        <w:jc w:val="both"/>
        <w:outlineLvl w:val="1"/>
        <w:rPr>
          <w:rFonts w:ascii="Tahoma" w:eastAsia="Calibri" w:hAnsi="Tahoma" w:cs="Tahoma"/>
          <w:sz w:val="20"/>
          <w:szCs w:val="20"/>
        </w:rPr>
      </w:pPr>
      <w:r w:rsidRPr="00A64E09">
        <w:rPr>
          <w:rFonts w:ascii="Tahoma" w:eastAsia="Calibri" w:hAnsi="Tahoma" w:cs="Tahoma"/>
          <w:sz w:val="20"/>
          <w:szCs w:val="20"/>
        </w:rPr>
        <w:t>9.   Stawka podatku VAT musi zostać określona zgodnie z ustawą o podatku od towarów i usług.</w:t>
      </w:r>
    </w:p>
    <w:p w:rsidR="00A64E09" w:rsidRPr="00A64E09" w:rsidRDefault="00A64E09" w:rsidP="00A64E09">
      <w:pPr>
        <w:tabs>
          <w:tab w:val="left" w:pos="284"/>
        </w:tabs>
        <w:spacing w:after="60"/>
        <w:ind w:left="284"/>
        <w:jc w:val="both"/>
        <w:outlineLvl w:val="1"/>
        <w:rPr>
          <w:rFonts w:ascii="Tahoma" w:eastAsia="Calibri" w:hAnsi="Tahoma" w:cs="Tahoma"/>
          <w:sz w:val="20"/>
          <w:szCs w:val="20"/>
        </w:rPr>
      </w:pPr>
      <w:r w:rsidRPr="00A64E09">
        <w:rPr>
          <w:rFonts w:ascii="Tahoma" w:eastAsia="Calibri" w:hAnsi="Tahoma" w:cs="Tahoma"/>
          <w:sz w:val="20"/>
          <w:szCs w:val="20"/>
        </w:rPr>
        <w:t>10. Cena energii elektrycznej oraz stawka opłaty handlowej określona przez Wykonawcę, nie ulegnie zmianie przez cały okres obowiązywania umowy.</w:t>
      </w:r>
    </w:p>
    <w:p w:rsidR="00A64E09" w:rsidRPr="00A64E09" w:rsidRDefault="00A64E09" w:rsidP="00A64E09">
      <w:pPr>
        <w:tabs>
          <w:tab w:val="left" w:pos="284"/>
        </w:tabs>
        <w:spacing w:after="60"/>
        <w:ind w:left="284"/>
        <w:jc w:val="both"/>
        <w:outlineLvl w:val="1"/>
        <w:rPr>
          <w:rFonts w:ascii="Tahoma" w:eastAsia="Calibri" w:hAnsi="Tahoma" w:cs="Tahoma"/>
          <w:sz w:val="20"/>
          <w:szCs w:val="20"/>
        </w:rPr>
      </w:pPr>
      <w:r w:rsidRPr="00A64E09">
        <w:rPr>
          <w:rFonts w:ascii="Tahoma" w:eastAsia="Calibri" w:hAnsi="Tahoma" w:cs="Tahoma"/>
          <w:sz w:val="20"/>
          <w:szCs w:val="20"/>
        </w:rPr>
        <w:t>11. Zmiany opłat i stawek określonych w taryfie OSD zatwierdzonych decyzją Prezesa URE nie wymagają aneksu do umowy i wchodzą w życie nie wcześniej niż 14 dni od daty ich opublikowania w Biuletynie Urzędu Regulacji Energetyki.</w:t>
      </w:r>
    </w:p>
    <w:p w:rsidR="00A64E09" w:rsidRPr="00A64E09" w:rsidRDefault="00A64E09" w:rsidP="00A64E09">
      <w:pPr>
        <w:tabs>
          <w:tab w:val="left" w:pos="1350"/>
        </w:tabs>
        <w:spacing w:line="260" w:lineRule="atLeast"/>
        <w:contextualSpacing/>
        <w:jc w:val="both"/>
        <w:rPr>
          <w:rFonts w:ascii="Tahoma" w:eastAsia="Calibri" w:hAnsi="Tahoma" w:cs="Tahoma"/>
          <w:sz w:val="20"/>
          <w:szCs w:val="20"/>
        </w:rPr>
      </w:pPr>
    </w:p>
    <w:p w:rsidR="00A64E09" w:rsidRPr="00A64E09" w:rsidRDefault="00A64E09" w:rsidP="00A64E09">
      <w:pPr>
        <w:shd w:val="clear" w:color="auto" w:fill="BFBFBF"/>
        <w:tabs>
          <w:tab w:val="left" w:pos="1440"/>
        </w:tabs>
        <w:spacing w:after="60"/>
        <w:jc w:val="both"/>
        <w:outlineLvl w:val="1"/>
        <w:rPr>
          <w:rFonts w:ascii="Tahoma" w:eastAsia="Calibri" w:hAnsi="Tahoma" w:cs="Tahoma"/>
          <w:b/>
          <w:sz w:val="20"/>
          <w:szCs w:val="20"/>
          <w:u w:val="single"/>
        </w:rPr>
      </w:pPr>
      <w:r w:rsidRPr="00A64E09">
        <w:rPr>
          <w:rFonts w:ascii="Tahoma" w:eastAsia="Calibri" w:hAnsi="Tahoma" w:cs="Tahoma"/>
          <w:b/>
          <w:sz w:val="20"/>
          <w:szCs w:val="20"/>
          <w:u w:val="single"/>
        </w:rPr>
        <w:t>XV. Opis kryteriów, którymi zamawiający będzie się kierował przy wyborze oferty wraz             z podaniem znaczenia tych kryteriów oraz sposobu oceny ofert.</w:t>
      </w:r>
    </w:p>
    <w:p w:rsidR="00A64E09" w:rsidRPr="00A64E09" w:rsidRDefault="00A64E09" w:rsidP="00A64E09">
      <w:pPr>
        <w:shd w:val="clear" w:color="auto" w:fill="BFBFBF"/>
        <w:tabs>
          <w:tab w:val="left" w:pos="1440"/>
        </w:tabs>
        <w:spacing w:after="60"/>
        <w:jc w:val="both"/>
        <w:outlineLvl w:val="1"/>
        <w:rPr>
          <w:rFonts w:ascii="Tahoma" w:eastAsia="Calibri" w:hAnsi="Tahoma" w:cs="Tahoma"/>
          <w:b/>
          <w:sz w:val="20"/>
          <w:szCs w:val="20"/>
          <w:u w:val="single"/>
        </w:rPr>
      </w:pPr>
    </w:p>
    <w:p w:rsidR="00A64E09" w:rsidRPr="000C325C" w:rsidRDefault="00A64E09" w:rsidP="00A64E09">
      <w:pPr>
        <w:spacing w:after="60"/>
        <w:jc w:val="both"/>
        <w:outlineLvl w:val="1"/>
        <w:rPr>
          <w:rFonts w:ascii="Tahoma" w:eastAsia="Calibri" w:hAnsi="Tahoma" w:cs="Tahoma"/>
          <w:color w:val="000000" w:themeColor="text1"/>
          <w:sz w:val="20"/>
          <w:szCs w:val="20"/>
        </w:rPr>
      </w:pPr>
      <w:r w:rsidRPr="00A64E09">
        <w:rPr>
          <w:rFonts w:ascii="Tahoma" w:eastAsia="Calibri" w:hAnsi="Tahoma" w:cs="Tahoma"/>
          <w:sz w:val="20"/>
          <w:szCs w:val="20"/>
        </w:rPr>
        <w:t xml:space="preserve">1.   </w:t>
      </w:r>
      <w:r w:rsidRPr="000C325C">
        <w:rPr>
          <w:rFonts w:ascii="Tahoma" w:eastAsia="Calibri" w:hAnsi="Tahoma" w:cs="Tahoma"/>
          <w:color w:val="000000" w:themeColor="text1"/>
          <w:sz w:val="20"/>
          <w:szCs w:val="20"/>
        </w:rPr>
        <w:t>Ocena ofert zostanie przeprowadzona wyłącznie w oparciu o kryterium ceny – 100%</w:t>
      </w:r>
    </w:p>
    <w:p w:rsidR="00A64E09" w:rsidRPr="000C325C" w:rsidRDefault="00A64E09" w:rsidP="00A64E09">
      <w:pPr>
        <w:widowControl w:val="0"/>
        <w:suppressAutoHyphens/>
        <w:spacing w:after="120" w:line="240" w:lineRule="auto"/>
        <w:rPr>
          <w:rFonts w:ascii="Tahoma" w:eastAsia="Lucida Sans Unicode" w:hAnsi="Tahoma" w:cs="Tahoma"/>
          <w:color w:val="000000" w:themeColor="text1"/>
          <w:sz w:val="20"/>
          <w:szCs w:val="20"/>
          <w:lang w:eastAsia="zh-CN"/>
        </w:rPr>
      </w:pPr>
      <w:r w:rsidRPr="000C325C">
        <w:rPr>
          <w:rFonts w:ascii="Tahoma" w:eastAsia="Lucida Sans Unicode" w:hAnsi="Tahoma" w:cs="Tahoma"/>
          <w:color w:val="000000" w:themeColor="text1"/>
          <w:sz w:val="20"/>
          <w:szCs w:val="20"/>
          <w:lang w:eastAsia="zh-CN"/>
        </w:rPr>
        <w:t>2.  Oferta z najniższą ceną zostanie uznana za ofertę najkorzystniejszą i otrzyma maksymalną ilość punktów tj. 100. Pozostałe oferty otrzymają liczbę punktów wyliczoną wg  wzoru:</w:t>
      </w:r>
    </w:p>
    <w:p w:rsidR="00A64E09" w:rsidRPr="000C325C" w:rsidRDefault="00A64E09" w:rsidP="00A64E09">
      <w:pPr>
        <w:widowControl w:val="0"/>
        <w:suppressAutoHyphens/>
        <w:spacing w:after="120" w:line="240" w:lineRule="auto"/>
        <w:rPr>
          <w:rFonts w:ascii="Tahoma" w:eastAsia="Lucida Sans Unicode" w:hAnsi="Tahoma" w:cs="Tahoma"/>
          <w:color w:val="000000" w:themeColor="text1"/>
          <w:sz w:val="20"/>
          <w:szCs w:val="20"/>
          <w:lang w:eastAsia="zh-CN"/>
        </w:rPr>
      </w:pPr>
      <w:r w:rsidRPr="000C325C">
        <w:rPr>
          <w:rFonts w:ascii="Tahoma" w:eastAsia="Lucida Sans Unicode" w:hAnsi="Tahoma" w:cs="Tahoma"/>
          <w:color w:val="000000" w:themeColor="text1"/>
          <w:sz w:val="20"/>
          <w:szCs w:val="20"/>
          <w:lang w:eastAsia="zh-CN"/>
        </w:rPr>
        <w:tab/>
      </w:r>
      <w:r w:rsidRPr="000C325C">
        <w:rPr>
          <w:rFonts w:ascii="Tahoma" w:eastAsia="Lucida Sans Unicode" w:hAnsi="Tahoma" w:cs="Tahoma"/>
          <w:color w:val="000000" w:themeColor="text1"/>
          <w:sz w:val="20"/>
          <w:szCs w:val="20"/>
          <w:lang w:eastAsia="zh-CN"/>
        </w:rPr>
        <w:tab/>
      </w:r>
      <w:r w:rsidRPr="000C325C">
        <w:rPr>
          <w:rFonts w:ascii="Tahoma" w:eastAsia="Lucida Sans Unicode" w:hAnsi="Tahoma" w:cs="Tahoma"/>
          <w:color w:val="000000" w:themeColor="text1"/>
          <w:sz w:val="20"/>
          <w:szCs w:val="20"/>
          <w:lang w:eastAsia="zh-CN"/>
        </w:rPr>
        <w:tab/>
      </w:r>
      <w:r w:rsidRPr="000C325C">
        <w:rPr>
          <w:rFonts w:ascii="Tahoma" w:eastAsia="Lucida Sans Unicode" w:hAnsi="Tahoma" w:cs="Tahoma"/>
          <w:color w:val="000000" w:themeColor="text1"/>
          <w:sz w:val="20"/>
          <w:szCs w:val="20"/>
          <w:lang w:eastAsia="zh-CN"/>
        </w:rPr>
        <w:tab/>
      </w:r>
      <w:r w:rsidRPr="000C325C">
        <w:rPr>
          <w:rFonts w:ascii="Tahoma" w:eastAsia="Lucida Sans Unicode" w:hAnsi="Tahoma" w:cs="Tahoma"/>
          <w:color w:val="000000" w:themeColor="text1"/>
          <w:sz w:val="20"/>
          <w:szCs w:val="20"/>
          <w:lang w:eastAsia="zh-CN"/>
        </w:rPr>
        <w:tab/>
        <w:t>cena oferty najniższej</w:t>
      </w:r>
    </w:p>
    <w:p w:rsidR="00A64E09" w:rsidRPr="000C325C" w:rsidRDefault="00A64E09" w:rsidP="00A64E09">
      <w:pPr>
        <w:widowControl w:val="0"/>
        <w:suppressAutoHyphens/>
        <w:spacing w:after="120" w:line="240" w:lineRule="auto"/>
        <w:rPr>
          <w:rFonts w:ascii="Tahoma" w:eastAsia="Lucida Sans Unicode" w:hAnsi="Tahoma" w:cs="Tahoma"/>
          <w:color w:val="000000" w:themeColor="text1"/>
          <w:sz w:val="20"/>
          <w:szCs w:val="20"/>
          <w:lang w:eastAsia="zh-CN"/>
        </w:rPr>
      </w:pPr>
      <w:r w:rsidRPr="000C325C">
        <w:rPr>
          <w:rFonts w:ascii="Tahoma" w:eastAsia="Lucida Sans Unicode" w:hAnsi="Tahoma" w:cs="Tahoma"/>
          <w:color w:val="000000" w:themeColor="text1"/>
          <w:sz w:val="20"/>
          <w:szCs w:val="20"/>
          <w:lang w:eastAsia="zh-CN"/>
        </w:rPr>
        <w:t>liczba punktów badanej oferty   =      -------------------------------  X 100</w:t>
      </w:r>
    </w:p>
    <w:p w:rsidR="00A64E09" w:rsidRPr="000C325C" w:rsidRDefault="00A64E09" w:rsidP="00A64E09">
      <w:pPr>
        <w:widowControl w:val="0"/>
        <w:suppressAutoHyphens/>
        <w:spacing w:after="120" w:line="240" w:lineRule="auto"/>
        <w:rPr>
          <w:rFonts w:ascii="Tahoma" w:eastAsia="Lucida Sans Unicode" w:hAnsi="Tahoma" w:cs="Tahoma"/>
          <w:color w:val="000000" w:themeColor="text1"/>
          <w:sz w:val="20"/>
          <w:szCs w:val="20"/>
          <w:lang w:eastAsia="zh-CN"/>
        </w:rPr>
      </w:pPr>
      <w:r w:rsidRPr="000C325C">
        <w:rPr>
          <w:rFonts w:ascii="Tahoma" w:eastAsia="Lucida Sans Unicode" w:hAnsi="Tahoma" w:cs="Tahoma"/>
          <w:color w:val="000000" w:themeColor="text1"/>
          <w:sz w:val="20"/>
          <w:szCs w:val="20"/>
          <w:lang w:eastAsia="zh-CN"/>
        </w:rPr>
        <w:tab/>
      </w:r>
      <w:r w:rsidRPr="000C325C">
        <w:rPr>
          <w:rFonts w:ascii="Tahoma" w:eastAsia="Lucida Sans Unicode" w:hAnsi="Tahoma" w:cs="Tahoma"/>
          <w:color w:val="000000" w:themeColor="text1"/>
          <w:sz w:val="20"/>
          <w:szCs w:val="20"/>
          <w:lang w:eastAsia="zh-CN"/>
        </w:rPr>
        <w:tab/>
      </w:r>
      <w:r w:rsidRPr="000C325C">
        <w:rPr>
          <w:rFonts w:ascii="Tahoma" w:eastAsia="Lucida Sans Unicode" w:hAnsi="Tahoma" w:cs="Tahoma"/>
          <w:color w:val="000000" w:themeColor="text1"/>
          <w:sz w:val="20"/>
          <w:szCs w:val="20"/>
          <w:lang w:eastAsia="zh-CN"/>
        </w:rPr>
        <w:tab/>
      </w:r>
      <w:r w:rsidRPr="000C325C">
        <w:rPr>
          <w:rFonts w:ascii="Tahoma" w:eastAsia="Lucida Sans Unicode" w:hAnsi="Tahoma" w:cs="Tahoma"/>
          <w:color w:val="000000" w:themeColor="text1"/>
          <w:sz w:val="20"/>
          <w:szCs w:val="20"/>
          <w:lang w:eastAsia="zh-CN"/>
        </w:rPr>
        <w:tab/>
      </w:r>
      <w:r w:rsidRPr="000C325C">
        <w:rPr>
          <w:rFonts w:ascii="Tahoma" w:eastAsia="Lucida Sans Unicode" w:hAnsi="Tahoma" w:cs="Tahoma"/>
          <w:color w:val="000000" w:themeColor="text1"/>
          <w:sz w:val="20"/>
          <w:szCs w:val="20"/>
          <w:lang w:eastAsia="zh-CN"/>
        </w:rPr>
        <w:tab/>
        <w:t>cena oferty badanej</w:t>
      </w:r>
    </w:p>
    <w:p w:rsidR="00A64E09" w:rsidRPr="00A64E09" w:rsidRDefault="00A64E09" w:rsidP="00A64E09">
      <w:pPr>
        <w:suppressAutoHyphens/>
        <w:spacing w:after="0" w:line="240" w:lineRule="auto"/>
        <w:jc w:val="both"/>
        <w:rPr>
          <w:rFonts w:ascii="Tahoma" w:eastAsia="Times New Roman" w:hAnsi="Tahoma" w:cs="Tahoma"/>
          <w:sz w:val="20"/>
          <w:szCs w:val="20"/>
          <w:lang w:eastAsia="ar-SA"/>
        </w:rPr>
      </w:pPr>
    </w:p>
    <w:p w:rsidR="00A64E09" w:rsidRPr="00A64E09" w:rsidRDefault="00A64E09" w:rsidP="00A64E09">
      <w:pPr>
        <w:suppressAutoHyphens/>
        <w:spacing w:after="0" w:line="240" w:lineRule="auto"/>
        <w:ind w:firstLine="709"/>
        <w:jc w:val="both"/>
        <w:rPr>
          <w:rFonts w:ascii="Tahoma" w:eastAsia="Times New Roman" w:hAnsi="Tahoma" w:cs="Tahoma"/>
          <w:sz w:val="20"/>
          <w:szCs w:val="20"/>
          <w:lang w:eastAsia="ar-SA"/>
        </w:rPr>
      </w:pPr>
    </w:p>
    <w:p w:rsidR="00A64E09" w:rsidRPr="00A64E09" w:rsidRDefault="00A64E09" w:rsidP="00A64E09">
      <w:pPr>
        <w:shd w:val="clear" w:color="auto" w:fill="BFBFBF"/>
        <w:tabs>
          <w:tab w:val="left" w:pos="1440"/>
        </w:tabs>
        <w:spacing w:after="60"/>
        <w:jc w:val="both"/>
        <w:outlineLvl w:val="1"/>
        <w:rPr>
          <w:rFonts w:ascii="Tahoma" w:eastAsia="Calibri" w:hAnsi="Tahoma" w:cs="Tahoma"/>
          <w:b/>
          <w:color w:val="000000"/>
          <w:sz w:val="20"/>
          <w:szCs w:val="20"/>
          <w:u w:val="single"/>
        </w:rPr>
      </w:pPr>
      <w:r w:rsidRPr="00A64E09">
        <w:rPr>
          <w:rFonts w:ascii="Tahoma" w:eastAsia="Calibri" w:hAnsi="Tahoma" w:cs="Tahoma"/>
          <w:b/>
          <w:color w:val="000000"/>
          <w:sz w:val="20"/>
          <w:szCs w:val="20"/>
          <w:u w:val="single"/>
        </w:rPr>
        <w:t>XVI. Informacje o formalnościach, jakie powinny zostać dopełnione po wyborze oferty        w celu zawarcia umowy  w sprawie zamówienia publicznego.</w:t>
      </w:r>
    </w:p>
    <w:p w:rsidR="00A64E09" w:rsidRPr="00A64E09" w:rsidRDefault="00A64E09" w:rsidP="00A64E09">
      <w:pPr>
        <w:suppressAutoHyphens/>
        <w:spacing w:after="0" w:line="240" w:lineRule="auto"/>
        <w:jc w:val="both"/>
        <w:rPr>
          <w:rFonts w:ascii="Tahoma" w:eastAsia="Times New Roman" w:hAnsi="Tahoma" w:cs="Tahoma"/>
          <w:sz w:val="20"/>
          <w:szCs w:val="20"/>
          <w:lang w:eastAsia="ar-SA"/>
        </w:rPr>
      </w:pPr>
    </w:p>
    <w:p w:rsidR="00A64E09" w:rsidRPr="00A64E09" w:rsidRDefault="00A64E09" w:rsidP="00A64E09">
      <w:pPr>
        <w:autoSpaceDE w:val="0"/>
        <w:autoSpaceDN w:val="0"/>
        <w:adjustRightInd w:val="0"/>
        <w:spacing w:after="0" w:line="240" w:lineRule="auto"/>
        <w:jc w:val="both"/>
        <w:rPr>
          <w:rFonts w:ascii="Tahoma" w:eastAsia="Times New Roman" w:hAnsi="Tahoma" w:cs="Tahoma"/>
          <w:sz w:val="20"/>
          <w:szCs w:val="20"/>
          <w:lang w:eastAsia="pl-PL"/>
        </w:rPr>
      </w:pPr>
      <w:r w:rsidRPr="00A64E09">
        <w:rPr>
          <w:rFonts w:ascii="Tahoma" w:eastAsia="Times New Roman" w:hAnsi="Tahoma" w:cs="Tahoma"/>
          <w:sz w:val="20"/>
          <w:szCs w:val="20"/>
          <w:lang w:eastAsia="ar-SA"/>
        </w:rPr>
        <w:t xml:space="preserve">1.  Niezwłocznie po wyborze najkorzystniejszej oferty zamawiający zawiadamia wykonawców, </w:t>
      </w:r>
      <w:r w:rsidRPr="00A64E09">
        <w:rPr>
          <w:rFonts w:ascii="Tahoma" w:eastAsia="Times New Roman" w:hAnsi="Tahoma" w:cs="Tahoma"/>
          <w:kern w:val="2"/>
          <w:sz w:val="20"/>
          <w:szCs w:val="20"/>
          <w:lang w:eastAsia="ar-SA"/>
        </w:rPr>
        <w:t>którzy złożyli oferty  o:</w:t>
      </w:r>
    </w:p>
    <w:p w:rsidR="00A64E09" w:rsidRPr="00A64E09" w:rsidRDefault="00A64E09" w:rsidP="00A64E09">
      <w:pPr>
        <w:tabs>
          <w:tab w:val="left" w:pos="851"/>
        </w:tabs>
        <w:autoSpaceDE w:val="0"/>
        <w:autoSpaceDN w:val="0"/>
        <w:adjustRightInd w:val="0"/>
        <w:spacing w:after="0" w:line="240" w:lineRule="auto"/>
        <w:ind w:left="709" w:hanging="283"/>
        <w:jc w:val="both"/>
        <w:rPr>
          <w:rFonts w:ascii="Tahoma" w:eastAsia="Calibri" w:hAnsi="Tahoma" w:cs="Tahoma"/>
          <w:sz w:val="20"/>
          <w:szCs w:val="20"/>
        </w:rPr>
      </w:pPr>
      <w:r w:rsidRPr="00A64E09">
        <w:rPr>
          <w:rFonts w:ascii="Tahoma" w:eastAsia="Calibri" w:hAnsi="Tahoma" w:cs="Tahoma"/>
          <w:sz w:val="20"/>
          <w:szCs w:val="20"/>
        </w:rPr>
        <w:t xml:space="preserve">1.1.  wyborze najkorzystniejszej oferty, podając nazwę (firmę)albo imię i nazwisko, siedzibę  albo    </w:t>
      </w:r>
    </w:p>
    <w:p w:rsidR="00A64E09" w:rsidRPr="00A64E09" w:rsidRDefault="00A64E09" w:rsidP="00A64E09">
      <w:pPr>
        <w:tabs>
          <w:tab w:val="left" w:pos="851"/>
        </w:tabs>
        <w:autoSpaceDE w:val="0"/>
        <w:autoSpaceDN w:val="0"/>
        <w:adjustRightInd w:val="0"/>
        <w:spacing w:after="0" w:line="240" w:lineRule="auto"/>
        <w:ind w:left="709" w:hanging="283"/>
        <w:jc w:val="both"/>
        <w:rPr>
          <w:rFonts w:ascii="Tahoma" w:eastAsia="Calibri" w:hAnsi="Tahoma" w:cs="Tahoma"/>
          <w:sz w:val="20"/>
          <w:szCs w:val="20"/>
        </w:rPr>
      </w:pPr>
      <w:r w:rsidRPr="00A64E09">
        <w:rPr>
          <w:rFonts w:ascii="Tahoma" w:eastAsia="Calibri" w:hAnsi="Tahoma" w:cs="Tahoma"/>
          <w:sz w:val="20"/>
          <w:szCs w:val="20"/>
        </w:rPr>
        <w:t>adres wykonawcy, którego ofertę wybrano oraz uzasadnienie jej wyboru, a także nazwy (firmy),</w:t>
      </w:r>
    </w:p>
    <w:p w:rsidR="00A64E09" w:rsidRPr="00A64E09" w:rsidRDefault="00A64E09" w:rsidP="00A64E09">
      <w:pPr>
        <w:tabs>
          <w:tab w:val="left" w:pos="851"/>
        </w:tabs>
        <w:autoSpaceDE w:val="0"/>
        <w:autoSpaceDN w:val="0"/>
        <w:adjustRightInd w:val="0"/>
        <w:spacing w:after="0" w:line="240" w:lineRule="auto"/>
        <w:ind w:left="709" w:hanging="283"/>
        <w:jc w:val="both"/>
        <w:rPr>
          <w:rFonts w:ascii="Tahoma" w:eastAsia="Calibri" w:hAnsi="Tahoma" w:cs="Tahoma"/>
          <w:sz w:val="20"/>
          <w:szCs w:val="20"/>
        </w:rPr>
      </w:pPr>
      <w:r w:rsidRPr="00A64E09">
        <w:rPr>
          <w:rFonts w:ascii="Tahoma" w:eastAsia="Calibri" w:hAnsi="Tahoma" w:cs="Tahoma"/>
          <w:sz w:val="20"/>
          <w:szCs w:val="20"/>
        </w:rPr>
        <w:t>siedziby i adresy wykonawców, którzy złożyli oferty wraz ze streszczeniem oceny  i porównania</w:t>
      </w:r>
    </w:p>
    <w:p w:rsidR="00A64E09" w:rsidRPr="00A64E09" w:rsidRDefault="00A64E09" w:rsidP="00A64E09">
      <w:pPr>
        <w:tabs>
          <w:tab w:val="left" w:pos="851"/>
        </w:tabs>
        <w:autoSpaceDE w:val="0"/>
        <w:autoSpaceDN w:val="0"/>
        <w:adjustRightInd w:val="0"/>
        <w:spacing w:after="0" w:line="240" w:lineRule="auto"/>
        <w:ind w:left="709" w:hanging="283"/>
        <w:jc w:val="both"/>
        <w:rPr>
          <w:rFonts w:ascii="Tahoma" w:eastAsia="Calibri" w:hAnsi="Tahoma" w:cs="Tahoma"/>
          <w:sz w:val="20"/>
          <w:szCs w:val="20"/>
        </w:rPr>
      </w:pPr>
      <w:r w:rsidRPr="00A64E09">
        <w:rPr>
          <w:rFonts w:ascii="Tahoma" w:eastAsia="Calibri" w:hAnsi="Tahoma" w:cs="Tahoma"/>
          <w:sz w:val="20"/>
          <w:szCs w:val="20"/>
        </w:rPr>
        <w:t>złożonych ofert zawierającym punktację przyznaną ofertom w każdym kryterium oceny ofert  i</w:t>
      </w:r>
    </w:p>
    <w:p w:rsidR="00A64E09" w:rsidRPr="00A64E09" w:rsidRDefault="00A64E09" w:rsidP="00A64E09">
      <w:pPr>
        <w:tabs>
          <w:tab w:val="left" w:pos="851"/>
        </w:tabs>
        <w:autoSpaceDE w:val="0"/>
        <w:autoSpaceDN w:val="0"/>
        <w:adjustRightInd w:val="0"/>
        <w:spacing w:after="0" w:line="240" w:lineRule="auto"/>
        <w:ind w:left="709" w:hanging="283"/>
        <w:jc w:val="both"/>
        <w:rPr>
          <w:rFonts w:ascii="Tahoma" w:eastAsia="Calibri" w:hAnsi="Tahoma" w:cs="Tahoma"/>
          <w:sz w:val="20"/>
          <w:szCs w:val="20"/>
        </w:rPr>
      </w:pPr>
      <w:r w:rsidRPr="00A64E09">
        <w:rPr>
          <w:rFonts w:ascii="Tahoma" w:eastAsia="Calibri" w:hAnsi="Tahoma" w:cs="Tahoma"/>
          <w:sz w:val="20"/>
          <w:szCs w:val="20"/>
        </w:rPr>
        <w:t>łączną punktację</w:t>
      </w:r>
    </w:p>
    <w:p w:rsidR="00A64E09" w:rsidRPr="00A64E09" w:rsidRDefault="00A64E09" w:rsidP="00A64E09">
      <w:pPr>
        <w:tabs>
          <w:tab w:val="left" w:pos="851"/>
        </w:tabs>
        <w:autoSpaceDE w:val="0"/>
        <w:autoSpaceDN w:val="0"/>
        <w:adjustRightInd w:val="0"/>
        <w:spacing w:after="0" w:line="240" w:lineRule="auto"/>
        <w:ind w:left="709" w:hanging="283"/>
        <w:jc w:val="both"/>
        <w:rPr>
          <w:rFonts w:ascii="Tahoma" w:eastAsia="Calibri" w:hAnsi="Tahoma" w:cs="Tahoma"/>
          <w:sz w:val="20"/>
          <w:szCs w:val="20"/>
        </w:rPr>
      </w:pPr>
      <w:r w:rsidRPr="00A64E09">
        <w:rPr>
          <w:rFonts w:ascii="Tahoma" w:eastAsia="Calibri" w:hAnsi="Tahoma" w:cs="Tahoma"/>
          <w:sz w:val="20"/>
          <w:szCs w:val="20"/>
        </w:rPr>
        <w:t>1.2.  wykonawcach, których oferty zostały odrzucone, podając uzasadnienie faktyczne   i prawne,</w:t>
      </w:r>
    </w:p>
    <w:p w:rsidR="00A64E09" w:rsidRPr="00A64E09" w:rsidRDefault="00A64E09" w:rsidP="00A64E09">
      <w:pPr>
        <w:tabs>
          <w:tab w:val="left" w:pos="851"/>
        </w:tabs>
        <w:autoSpaceDE w:val="0"/>
        <w:autoSpaceDN w:val="0"/>
        <w:adjustRightInd w:val="0"/>
        <w:spacing w:after="0" w:line="240" w:lineRule="auto"/>
        <w:ind w:left="709" w:hanging="283"/>
        <w:jc w:val="both"/>
        <w:rPr>
          <w:rFonts w:ascii="Tahoma" w:eastAsia="Calibri" w:hAnsi="Tahoma" w:cs="Tahoma"/>
          <w:sz w:val="20"/>
          <w:szCs w:val="20"/>
        </w:rPr>
      </w:pPr>
      <w:r w:rsidRPr="00A64E09">
        <w:rPr>
          <w:rFonts w:ascii="Tahoma" w:eastAsia="Calibri" w:hAnsi="Tahoma" w:cs="Tahoma"/>
          <w:sz w:val="20"/>
          <w:szCs w:val="20"/>
        </w:rPr>
        <w:t>1.3.  wykonawcach, którzy zostali wykluczeni z postępowania o udzielenie zamówienia, podając</w:t>
      </w:r>
    </w:p>
    <w:p w:rsidR="00A64E09" w:rsidRPr="00A64E09" w:rsidRDefault="00A64E09" w:rsidP="00A64E09">
      <w:pPr>
        <w:tabs>
          <w:tab w:val="left" w:pos="851"/>
        </w:tabs>
        <w:autoSpaceDE w:val="0"/>
        <w:autoSpaceDN w:val="0"/>
        <w:adjustRightInd w:val="0"/>
        <w:spacing w:after="0" w:line="240" w:lineRule="auto"/>
        <w:ind w:left="709" w:hanging="283"/>
        <w:jc w:val="both"/>
        <w:rPr>
          <w:rFonts w:ascii="Tahoma" w:eastAsia="Calibri" w:hAnsi="Tahoma" w:cs="Tahoma"/>
          <w:sz w:val="20"/>
          <w:szCs w:val="20"/>
        </w:rPr>
      </w:pPr>
      <w:r w:rsidRPr="00A64E09">
        <w:rPr>
          <w:rFonts w:ascii="Tahoma" w:eastAsia="Calibri" w:hAnsi="Tahoma" w:cs="Tahoma"/>
          <w:sz w:val="20"/>
          <w:szCs w:val="20"/>
        </w:rPr>
        <w:t>uzasadnienie faktyczne i prawne - jeżeli postępowanie jest prowadzone w trybie przetargu</w:t>
      </w:r>
    </w:p>
    <w:p w:rsidR="00A64E09" w:rsidRPr="00A64E09" w:rsidRDefault="00A64E09" w:rsidP="00A64E09">
      <w:pPr>
        <w:tabs>
          <w:tab w:val="left" w:pos="851"/>
        </w:tabs>
        <w:autoSpaceDE w:val="0"/>
        <w:autoSpaceDN w:val="0"/>
        <w:adjustRightInd w:val="0"/>
        <w:spacing w:after="0" w:line="240" w:lineRule="auto"/>
        <w:ind w:left="709" w:hanging="283"/>
        <w:jc w:val="both"/>
        <w:rPr>
          <w:rFonts w:ascii="Tahoma" w:eastAsia="Calibri" w:hAnsi="Tahoma" w:cs="Tahoma"/>
          <w:sz w:val="20"/>
          <w:szCs w:val="20"/>
        </w:rPr>
      </w:pPr>
      <w:r w:rsidRPr="00A64E09">
        <w:rPr>
          <w:rFonts w:ascii="Tahoma" w:eastAsia="Calibri" w:hAnsi="Tahoma" w:cs="Tahoma"/>
          <w:sz w:val="20"/>
          <w:szCs w:val="20"/>
        </w:rPr>
        <w:t>nieograniczonego, negocjacji bez ogłoszenia albo zapytania o cenę.</w:t>
      </w:r>
    </w:p>
    <w:p w:rsidR="00A64E09" w:rsidRPr="00A64E09" w:rsidRDefault="00A64E09" w:rsidP="00A64E09">
      <w:pPr>
        <w:tabs>
          <w:tab w:val="left" w:pos="851"/>
        </w:tabs>
        <w:autoSpaceDE w:val="0"/>
        <w:autoSpaceDN w:val="0"/>
        <w:adjustRightInd w:val="0"/>
        <w:spacing w:after="0" w:line="240" w:lineRule="auto"/>
        <w:ind w:hanging="283"/>
        <w:jc w:val="both"/>
        <w:rPr>
          <w:rFonts w:ascii="Tahoma" w:eastAsia="Calibri" w:hAnsi="Tahoma" w:cs="Tahoma"/>
          <w:sz w:val="20"/>
          <w:szCs w:val="20"/>
        </w:rPr>
      </w:pPr>
      <w:r w:rsidRPr="00A64E09">
        <w:rPr>
          <w:rFonts w:ascii="Tahoma" w:eastAsia="Calibri" w:hAnsi="Tahoma" w:cs="Tahoma"/>
          <w:sz w:val="20"/>
          <w:szCs w:val="20"/>
        </w:rPr>
        <w:t xml:space="preserve">           1.4.  terminie po którego upływie może być zawarta umowa w sprawie zamówienia publicznego.</w:t>
      </w:r>
    </w:p>
    <w:p w:rsidR="00A64E09" w:rsidRPr="00A64E09" w:rsidRDefault="00A64E09" w:rsidP="00A64E09">
      <w:pPr>
        <w:autoSpaceDE w:val="0"/>
        <w:autoSpaceDN w:val="0"/>
        <w:adjustRightInd w:val="0"/>
        <w:spacing w:after="0" w:line="240" w:lineRule="auto"/>
        <w:ind w:left="360" w:hanging="360"/>
        <w:jc w:val="both"/>
        <w:rPr>
          <w:rFonts w:ascii="Tahoma" w:eastAsia="Calibri" w:hAnsi="Tahoma" w:cs="Tahoma"/>
          <w:sz w:val="20"/>
          <w:szCs w:val="20"/>
        </w:rPr>
      </w:pPr>
      <w:r w:rsidRPr="00A64E09">
        <w:rPr>
          <w:rFonts w:ascii="Tahoma" w:eastAsia="Calibri" w:hAnsi="Tahoma" w:cs="Tahoma"/>
          <w:sz w:val="20"/>
          <w:szCs w:val="20"/>
        </w:rPr>
        <w:t>2. Niezwłocznie po wyborze najkorzystniejszej oferty zamawiający zamieszcza informacje,                      o których mowa w pkt 1.1, również na stronie internetowej oraz w miejscu publicznie dostępnym               w swojej siedzibie.</w:t>
      </w:r>
    </w:p>
    <w:p w:rsidR="00A64E09" w:rsidRPr="00A64E09" w:rsidRDefault="00A64E09" w:rsidP="00A64E09">
      <w:pPr>
        <w:tabs>
          <w:tab w:val="left" w:pos="426"/>
        </w:tabs>
        <w:spacing w:after="0" w:line="240" w:lineRule="auto"/>
        <w:ind w:left="360" w:hanging="360"/>
        <w:jc w:val="both"/>
        <w:rPr>
          <w:rFonts w:ascii="Tahoma" w:eastAsia="Calibri" w:hAnsi="Tahoma" w:cs="Tahoma"/>
          <w:color w:val="000000"/>
          <w:sz w:val="20"/>
          <w:szCs w:val="20"/>
        </w:rPr>
      </w:pPr>
      <w:r w:rsidRPr="00A64E09">
        <w:rPr>
          <w:rFonts w:ascii="Tahoma" w:eastAsia="Calibri" w:hAnsi="Tahoma" w:cs="Tahoma"/>
          <w:color w:val="000000"/>
          <w:sz w:val="20"/>
          <w:szCs w:val="20"/>
        </w:rPr>
        <w:t>3.  Zamawiający powiadomi wybranego Wykonawcę o miejscu i terminie podpisania umowy.</w:t>
      </w:r>
    </w:p>
    <w:p w:rsidR="00A64E09" w:rsidRPr="00A64E09" w:rsidRDefault="00A64E09" w:rsidP="00A64E09">
      <w:pPr>
        <w:tabs>
          <w:tab w:val="left" w:pos="426"/>
        </w:tabs>
        <w:spacing w:after="0" w:line="240" w:lineRule="auto"/>
        <w:ind w:left="360" w:hanging="360"/>
        <w:jc w:val="both"/>
        <w:rPr>
          <w:rFonts w:ascii="Tahoma" w:eastAsia="Calibri" w:hAnsi="Tahoma" w:cs="Tahoma"/>
          <w:color w:val="000000"/>
          <w:sz w:val="20"/>
          <w:szCs w:val="20"/>
        </w:rPr>
      </w:pPr>
      <w:r w:rsidRPr="00A64E09">
        <w:rPr>
          <w:rFonts w:ascii="Tahoma" w:eastAsia="Calibri" w:hAnsi="Tahoma" w:cs="Tahoma"/>
          <w:color w:val="000000"/>
          <w:sz w:val="20"/>
          <w:szCs w:val="20"/>
        </w:rPr>
        <w:t>4. Przed podpisaniem umowy Wykonawca zobowiązany jest wnieść zabezpieczenie należytego wykonania umowy na zasadach określonych w pkt  XVI SIWZ</w:t>
      </w:r>
      <w:r w:rsidRPr="00A64E09">
        <w:rPr>
          <w:rFonts w:ascii="Tahoma" w:eastAsia="Calibri" w:hAnsi="Tahoma" w:cs="Tahoma"/>
          <w:i/>
          <w:color w:val="000000"/>
          <w:sz w:val="20"/>
          <w:szCs w:val="20"/>
        </w:rPr>
        <w:t>.(jeśli dotyczy).</w:t>
      </w:r>
    </w:p>
    <w:p w:rsidR="00A64E09" w:rsidRPr="00A64E09" w:rsidRDefault="00A64E09" w:rsidP="00A64E09">
      <w:pPr>
        <w:tabs>
          <w:tab w:val="left" w:pos="426"/>
        </w:tabs>
        <w:spacing w:after="0" w:line="240" w:lineRule="auto"/>
        <w:ind w:left="360" w:hanging="360"/>
        <w:jc w:val="both"/>
        <w:rPr>
          <w:rFonts w:ascii="Tahoma" w:eastAsia="Calibri" w:hAnsi="Tahoma" w:cs="Tahoma"/>
          <w:color w:val="000000"/>
          <w:sz w:val="20"/>
          <w:szCs w:val="20"/>
        </w:rPr>
      </w:pPr>
      <w:r w:rsidRPr="00A64E09">
        <w:rPr>
          <w:rFonts w:ascii="Tahoma" w:eastAsia="Calibri" w:hAnsi="Tahoma" w:cs="Tahoma"/>
          <w:color w:val="000000"/>
          <w:sz w:val="20"/>
          <w:szCs w:val="20"/>
        </w:rPr>
        <w:t>5. Zamawiający może zawrzeć umowę w sprawie zamówienia publicznego przed upływem terminu                o którym mowa w art. 94 ust. 1 ustawy Prawo zamówień publicznych (10 dni ), jeżeli                   w postępowaniu o udzielenie zamówienia:</w:t>
      </w:r>
    </w:p>
    <w:p w:rsidR="00A64E09" w:rsidRPr="00A64E09" w:rsidRDefault="00A64E09" w:rsidP="00A64E09">
      <w:pPr>
        <w:numPr>
          <w:ilvl w:val="3"/>
          <w:numId w:val="9"/>
        </w:numPr>
        <w:tabs>
          <w:tab w:val="left" w:pos="426"/>
        </w:tabs>
        <w:spacing w:after="0" w:line="240" w:lineRule="auto"/>
        <w:ind w:left="851"/>
        <w:contextualSpacing/>
        <w:jc w:val="both"/>
        <w:rPr>
          <w:rFonts w:ascii="Tahoma" w:eastAsia="Calibri" w:hAnsi="Tahoma" w:cs="Tahoma"/>
          <w:color w:val="000000"/>
          <w:sz w:val="20"/>
          <w:szCs w:val="20"/>
        </w:rPr>
      </w:pPr>
      <w:r w:rsidRPr="00A64E09">
        <w:rPr>
          <w:rFonts w:ascii="Tahoma" w:eastAsia="Calibri" w:hAnsi="Tahoma" w:cs="Tahoma"/>
          <w:color w:val="000000"/>
          <w:sz w:val="20"/>
          <w:szCs w:val="20"/>
        </w:rPr>
        <w:t>została złożona tylko 1 oferta,</w:t>
      </w:r>
    </w:p>
    <w:p w:rsidR="00A64E09" w:rsidRPr="00A64E09" w:rsidRDefault="00A64E09" w:rsidP="00A64E09">
      <w:pPr>
        <w:tabs>
          <w:tab w:val="left" w:pos="284"/>
        </w:tabs>
        <w:spacing w:after="0" w:line="240" w:lineRule="auto"/>
        <w:ind w:left="284" w:hanging="284"/>
        <w:jc w:val="both"/>
        <w:rPr>
          <w:rFonts w:ascii="Tahoma" w:eastAsia="Calibri" w:hAnsi="Tahoma" w:cs="Tahoma"/>
          <w:color w:val="000000"/>
          <w:sz w:val="20"/>
          <w:szCs w:val="20"/>
        </w:rPr>
      </w:pPr>
      <w:r w:rsidRPr="00A64E09">
        <w:rPr>
          <w:rFonts w:ascii="Tahoma" w:eastAsia="Calibri" w:hAnsi="Tahoma" w:cs="Tahoma"/>
          <w:color w:val="000000"/>
          <w:sz w:val="20"/>
          <w:szCs w:val="20"/>
        </w:rPr>
        <w:t>6. W przypadku, gdy Wykonawca, którego oferta zostanie wybrana, będzie się uchylał od zawarcia umowy lub nie wniesie wymaganego zabezpieczenia należytego wykonania umowy(jeśli dotyczy), Zamawiający może wybrać ofertę najkorzystniejszą spośród pozostałych ofert, bez przeprowadzania ich ponownej oceny, chyba że zachodzą przesłanki unieważnienia postępowania, o których mowa w art. 93 ust. 1 ustawy  Prawo zamówień publicznych.</w:t>
      </w:r>
    </w:p>
    <w:p w:rsidR="00A64E09" w:rsidRPr="00A64E09" w:rsidRDefault="00A64E09" w:rsidP="00A64E09">
      <w:pPr>
        <w:tabs>
          <w:tab w:val="left" w:pos="284"/>
        </w:tabs>
        <w:spacing w:after="0" w:line="240" w:lineRule="auto"/>
        <w:ind w:left="284" w:hanging="284"/>
        <w:jc w:val="both"/>
        <w:rPr>
          <w:rFonts w:ascii="Tahoma" w:eastAsia="Calibri" w:hAnsi="Tahoma" w:cs="Tahoma"/>
          <w:color w:val="000000"/>
          <w:sz w:val="20"/>
          <w:szCs w:val="20"/>
        </w:rPr>
      </w:pPr>
    </w:p>
    <w:p w:rsidR="00A64E09" w:rsidRPr="00A64E09" w:rsidRDefault="00A64E09" w:rsidP="00A64E09">
      <w:pPr>
        <w:tabs>
          <w:tab w:val="left" w:pos="284"/>
        </w:tabs>
        <w:spacing w:after="0" w:line="240" w:lineRule="auto"/>
        <w:jc w:val="both"/>
        <w:rPr>
          <w:rFonts w:ascii="Tahoma" w:eastAsia="Calibri" w:hAnsi="Tahoma" w:cs="Tahoma"/>
          <w:color w:val="000000"/>
          <w:sz w:val="20"/>
          <w:szCs w:val="20"/>
        </w:rPr>
      </w:pPr>
    </w:p>
    <w:p w:rsidR="00A64E09" w:rsidRPr="00A64E09" w:rsidRDefault="00A64E09" w:rsidP="00A64E09">
      <w:pPr>
        <w:shd w:val="clear" w:color="auto" w:fill="BFBFBF"/>
        <w:tabs>
          <w:tab w:val="left" w:pos="1298"/>
        </w:tabs>
        <w:spacing w:after="60"/>
        <w:jc w:val="both"/>
        <w:outlineLvl w:val="1"/>
        <w:rPr>
          <w:rFonts w:ascii="Tahoma" w:eastAsia="Calibri" w:hAnsi="Tahoma" w:cs="Tahoma"/>
          <w:b/>
          <w:color w:val="000000"/>
          <w:sz w:val="20"/>
          <w:szCs w:val="20"/>
          <w:u w:val="single"/>
        </w:rPr>
      </w:pPr>
      <w:r w:rsidRPr="00A64E09">
        <w:rPr>
          <w:rFonts w:ascii="Tahoma" w:eastAsia="Calibri" w:hAnsi="Tahoma" w:cs="Tahoma"/>
          <w:b/>
          <w:color w:val="000000"/>
          <w:sz w:val="20"/>
          <w:szCs w:val="20"/>
          <w:u w:val="single"/>
        </w:rPr>
        <w:t>XVII. Wymagania dotyczące zabezpieczenia należytego wykonania umowy.</w:t>
      </w:r>
    </w:p>
    <w:p w:rsidR="00A64E09" w:rsidRPr="00A64E09" w:rsidRDefault="00A64E09" w:rsidP="00A64E09">
      <w:pPr>
        <w:spacing w:after="0" w:line="240" w:lineRule="auto"/>
        <w:jc w:val="both"/>
        <w:rPr>
          <w:rFonts w:ascii="Tahoma" w:eastAsia="Calibri" w:hAnsi="Tahoma" w:cs="Tahoma"/>
          <w:bCs/>
          <w:iCs/>
          <w:color w:val="000000"/>
          <w:sz w:val="20"/>
          <w:szCs w:val="20"/>
        </w:rPr>
      </w:pPr>
      <w:r w:rsidRPr="00A64E09">
        <w:rPr>
          <w:rFonts w:ascii="Tahoma" w:eastAsia="Calibri" w:hAnsi="Tahoma" w:cs="Tahoma"/>
          <w:bCs/>
          <w:iCs/>
          <w:color w:val="000000"/>
          <w:sz w:val="20"/>
          <w:szCs w:val="20"/>
        </w:rPr>
        <w:t>Nie dotyczy.</w:t>
      </w:r>
    </w:p>
    <w:p w:rsidR="00A64E09" w:rsidRPr="00A64E09" w:rsidRDefault="00A64E09" w:rsidP="00A64E09">
      <w:pPr>
        <w:spacing w:after="0" w:line="240" w:lineRule="auto"/>
        <w:jc w:val="both"/>
        <w:rPr>
          <w:rFonts w:ascii="Tahoma" w:eastAsia="Calibri" w:hAnsi="Tahoma" w:cs="Tahoma"/>
          <w:bCs/>
          <w:iCs/>
          <w:color w:val="000000"/>
          <w:sz w:val="20"/>
          <w:szCs w:val="20"/>
        </w:rPr>
      </w:pPr>
    </w:p>
    <w:p w:rsidR="00A64E09" w:rsidRPr="00A64E09" w:rsidRDefault="00A64E09" w:rsidP="00A64E09">
      <w:pPr>
        <w:spacing w:after="0" w:line="240" w:lineRule="auto"/>
        <w:jc w:val="both"/>
        <w:rPr>
          <w:rFonts w:ascii="Tahoma" w:eastAsia="Calibri" w:hAnsi="Tahoma" w:cs="Tahoma"/>
          <w:color w:val="000000"/>
          <w:sz w:val="20"/>
          <w:szCs w:val="20"/>
        </w:rPr>
      </w:pPr>
    </w:p>
    <w:p w:rsidR="00A64E09" w:rsidRPr="00A64E09" w:rsidRDefault="00A64E09" w:rsidP="00A64E09">
      <w:pPr>
        <w:tabs>
          <w:tab w:val="left" w:pos="1440"/>
        </w:tabs>
        <w:spacing w:after="60"/>
        <w:jc w:val="both"/>
        <w:outlineLvl w:val="1"/>
        <w:rPr>
          <w:rFonts w:ascii="Tahoma" w:eastAsia="Calibri" w:hAnsi="Tahoma" w:cs="Tahoma"/>
          <w:b/>
          <w:sz w:val="20"/>
          <w:szCs w:val="20"/>
          <w:u w:val="single"/>
        </w:rPr>
      </w:pPr>
    </w:p>
    <w:p w:rsidR="00A64E09" w:rsidRPr="00A64E09" w:rsidRDefault="00A64E09" w:rsidP="00A64E09">
      <w:pPr>
        <w:shd w:val="clear" w:color="auto" w:fill="BFBFBF"/>
        <w:tabs>
          <w:tab w:val="left" w:pos="1440"/>
        </w:tabs>
        <w:spacing w:after="60" w:line="240" w:lineRule="auto"/>
        <w:jc w:val="both"/>
        <w:outlineLvl w:val="1"/>
        <w:rPr>
          <w:rFonts w:ascii="Tahoma" w:eastAsia="Calibri" w:hAnsi="Tahoma" w:cs="Tahoma"/>
          <w:b/>
          <w:sz w:val="20"/>
          <w:szCs w:val="20"/>
          <w:u w:val="single"/>
        </w:rPr>
      </w:pPr>
      <w:r w:rsidRPr="00A64E09">
        <w:rPr>
          <w:rFonts w:ascii="Tahoma" w:eastAsia="Calibri" w:hAnsi="Tahoma" w:cs="Tahoma"/>
          <w:b/>
          <w:sz w:val="20"/>
          <w:szCs w:val="20"/>
          <w:u w:val="single"/>
        </w:rPr>
        <w:t>XVIII. Istotne dla stron postanowienia, które zostaną wprowadzone do treści zawieranej umowy w sprawie zamówienia publicznego, ogólne warunki umowy lub wzór umowy, jeśli zamawiający wymaga od wykonawcy, aby zawarł z nim umowę w sprawie zamówienia publicznego na takich warunkach.</w:t>
      </w:r>
    </w:p>
    <w:p w:rsidR="00A64E09" w:rsidRPr="00A64E09" w:rsidRDefault="00A64E09" w:rsidP="00A64E09">
      <w:pPr>
        <w:suppressAutoHyphens/>
        <w:spacing w:after="0" w:line="240" w:lineRule="auto"/>
        <w:jc w:val="both"/>
        <w:rPr>
          <w:rFonts w:ascii="Tahoma" w:eastAsia="Times New Roman" w:hAnsi="Tahoma" w:cs="Tahoma"/>
          <w:b/>
          <w:sz w:val="20"/>
          <w:szCs w:val="20"/>
          <w:u w:val="single"/>
          <w:lang w:eastAsia="ar-SA"/>
        </w:rPr>
      </w:pPr>
    </w:p>
    <w:p w:rsidR="00A64E09" w:rsidRPr="00A64E09" w:rsidRDefault="00A64E09" w:rsidP="00A64E09">
      <w:pPr>
        <w:widowControl w:val="0"/>
        <w:tabs>
          <w:tab w:val="num" w:pos="180"/>
        </w:tabs>
        <w:suppressAutoHyphens/>
        <w:spacing w:after="120" w:line="240" w:lineRule="auto"/>
        <w:ind w:left="180"/>
        <w:jc w:val="both"/>
        <w:rPr>
          <w:rFonts w:ascii="Tahoma" w:eastAsia="Lucida Sans Unicode" w:hAnsi="Tahoma" w:cs="Tahoma"/>
          <w:sz w:val="20"/>
          <w:szCs w:val="20"/>
          <w:lang w:eastAsia="zh-CN"/>
        </w:rPr>
      </w:pPr>
      <w:r w:rsidRPr="00A64E09">
        <w:rPr>
          <w:rFonts w:ascii="Tahoma" w:eastAsia="Lucida Sans Unicode" w:hAnsi="Tahoma" w:cs="Tahoma"/>
          <w:b/>
          <w:sz w:val="20"/>
          <w:szCs w:val="20"/>
          <w:lang w:eastAsia="zh-CN"/>
        </w:rPr>
        <w:t>Istotne postanowienia i istotne  zmiany postanowień zawartej umowy w stosunku do treści oferty,</w:t>
      </w:r>
      <w:r w:rsidRPr="00A64E09">
        <w:rPr>
          <w:rFonts w:ascii="Tahoma" w:eastAsia="Lucida Sans Unicode" w:hAnsi="Tahoma" w:cs="Tahoma"/>
          <w:sz w:val="20"/>
          <w:szCs w:val="20"/>
          <w:lang w:eastAsia="zh-CN"/>
        </w:rPr>
        <w:t xml:space="preserve"> na podstawie k</w:t>
      </w:r>
      <w:r w:rsidR="00586CD8">
        <w:rPr>
          <w:rFonts w:ascii="Tahoma" w:eastAsia="Lucida Sans Unicode" w:hAnsi="Tahoma" w:cs="Tahoma"/>
          <w:sz w:val="20"/>
          <w:szCs w:val="20"/>
          <w:lang w:eastAsia="zh-CN"/>
        </w:rPr>
        <w:t xml:space="preserve">tórej dokonano wyboru Wykonawcy zawiera zał. Nr 6 do SIWZ </w:t>
      </w:r>
    </w:p>
    <w:p w:rsidR="00A64E09" w:rsidRPr="00A64E09" w:rsidRDefault="00A64E09" w:rsidP="00A64E09">
      <w:pPr>
        <w:suppressAutoHyphens/>
        <w:spacing w:after="0" w:line="240" w:lineRule="auto"/>
        <w:jc w:val="both"/>
        <w:rPr>
          <w:rFonts w:ascii="Tahoma" w:eastAsia="Times New Roman" w:hAnsi="Tahoma" w:cs="Tahoma"/>
          <w:color w:val="000000"/>
          <w:sz w:val="20"/>
          <w:szCs w:val="20"/>
          <w:u w:val="single"/>
          <w:lang w:eastAsia="ar-SA"/>
        </w:rPr>
      </w:pPr>
    </w:p>
    <w:p w:rsidR="00A64E09" w:rsidRPr="00A64E09" w:rsidRDefault="00A64E09" w:rsidP="00A64E09">
      <w:pPr>
        <w:shd w:val="clear" w:color="auto" w:fill="BFBFBF"/>
        <w:tabs>
          <w:tab w:val="left" w:pos="1440"/>
        </w:tabs>
        <w:spacing w:after="60"/>
        <w:jc w:val="both"/>
        <w:outlineLvl w:val="1"/>
        <w:rPr>
          <w:rFonts w:ascii="Tahoma" w:eastAsia="Calibri" w:hAnsi="Tahoma" w:cs="Tahoma"/>
          <w:b/>
          <w:color w:val="000000"/>
          <w:sz w:val="20"/>
          <w:szCs w:val="20"/>
          <w:u w:val="single"/>
        </w:rPr>
      </w:pPr>
      <w:r w:rsidRPr="00A64E09">
        <w:rPr>
          <w:rFonts w:ascii="Tahoma" w:eastAsia="Calibri" w:hAnsi="Tahoma" w:cs="Tahoma"/>
          <w:b/>
          <w:color w:val="000000"/>
          <w:sz w:val="20"/>
          <w:szCs w:val="20"/>
          <w:u w:val="single"/>
        </w:rPr>
        <w:t xml:space="preserve">IX. Pouczenie o środkach ochrony prawnej przysługujących wykonawcy w toku postępowania   o udzielenie zamówienia. </w:t>
      </w:r>
    </w:p>
    <w:p w:rsidR="00A64E09" w:rsidRPr="00A64E09" w:rsidRDefault="00A64E09" w:rsidP="00A64E09">
      <w:pPr>
        <w:shd w:val="clear" w:color="auto" w:fill="BFBFBF"/>
        <w:tabs>
          <w:tab w:val="left" w:pos="1440"/>
        </w:tabs>
        <w:spacing w:after="60"/>
        <w:jc w:val="both"/>
        <w:outlineLvl w:val="1"/>
        <w:rPr>
          <w:rFonts w:ascii="Tahoma" w:eastAsia="Calibri" w:hAnsi="Tahoma" w:cs="Tahoma"/>
          <w:b/>
          <w:color w:val="000000"/>
          <w:sz w:val="20"/>
          <w:szCs w:val="20"/>
          <w:u w:val="single"/>
        </w:rPr>
      </w:pPr>
    </w:p>
    <w:p w:rsidR="00A64E09" w:rsidRPr="00A64E09" w:rsidRDefault="00A64E09" w:rsidP="00A64E09">
      <w:pPr>
        <w:numPr>
          <w:ilvl w:val="3"/>
          <w:numId w:val="6"/>
        </w:numPr>
        <w:suppressAutoHyphens/>
        <w:spacing w:after="0" w:line="240" w:lineRule="auto"/>
        <w:ind w:left="426" w:hanging="426"/>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 xml:space="preserve">Środki ochrony prawnej przysługują wykonawcy, a także innemu podmiotowi, jeżeli ma lub miał interes w uzyskaniu danego zamówienia oraz poniósł lub może ponieść szkodę w wyniku </w:t>
      </w:r>
    </w:p>
    <w:p w:rsidR="00A64E09" w:rsidRPr="00A64E09" w:rsidRDefault="00A64E09" w:rsidP="00A64E09">
      <w:pPr>
        <w:suppressAutoHyphens/>
        <w:spacing w:after="0" w:line="240" w:lineRule="auto"/>
        <w:ind w:left="426"/>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 xml:space="preserve">naruszenia przez Zamawiającego przepisów ustawy </w:t>
      </w:r>
      <w:proofErr w:type="spellStart"/>
      <w:r w:rsidRPr="00A64E09">
        <w:rPr>
          <w:rFonts w:ascii="Tahoma" w:eastAsia="Times New Roman" w:hAnsi="Tahoma" w:cs="Tahoma"/>
          <w:color w:val="000000"/>
          <w:kern w:val="2"/>
          <w:sz w:val="20"/>
          <w:szCs w:val="20"/>
          <w:lang w:eastAsia="ar-SA"/>
        </w:rPr>
        <w:t>Pzp</w:t>
      </w:r>
      <w:proofErr w:type="spellEnd"/>
      <w:r w:rsidRPr="00A64E09">
        <w:rPr>
          <w:rFonts w:ascii="Tahoma" w:eastAsia="Times New Roman" w:hAnsi="Tahoma" w:cs="Tahoma"/>
          <w:color w:val="000000"/>
          <w:kern w:val="2"/>
          <w:sz w:val="20"/>
          <w:szCs w:val="20"/>
          <w:lang w:eastAsia="ar-SA"/>
        </w:rPr>
        <w:t xml:space="preserve"> oraz organizacjom wpisanym na listę                   o której mowa w art. 154 pkt 5 ustawy </w:t>
      </w:r>
      <w:proofErr w:type="spellStart"/>
      <w:r w:rsidRPr="00A64E09">
        <w:rPr>
          <w:rFonts w:ascii="Tahoma" w:eastAsia="Times New Roman" w:hAnsi="Tahoma" w:cs="Tahoma"/>
          <w:color w:val="000000"/>
          <w:kern w:val="2"/>
          <w:sz w:val="20"/>
          <w:szCs w:val="20"/>
          <w:lang w:eastAsia="ar-SA"/>
        </w:rPr>
        <w:t>Pzp</w:t>
      </w:r>
      <w:proofErr w:type="spellEnd"/>
      <w:r w:rsidRPr="00A64E09">
        <w:rPr>
          <w:rFonts w:ascii="Tahoma" w:eastAsia="Times New Roman" w:hAnsi="Tahoma" w:cs="Tahoma"/>
          <w:color w:val="000000"/>
          <w:kern w:val="2"/>
          <w:sz w:val="20"/>
          <w:szCs w:val="20"/>
          <w:lang w:eastAsia="ar-SA"/>
        </w:rPr>
        <w:t>.</w:t>
      </w:r>
    </w:p>
    <w:p w:rsidR="00A64E09" w:rsidRPr="00A64E09" w:rsidRDefault="00A64E09" w:rsidP="00A64E09">
      <w:pPr>
        <w:numPr>
          <w:ilvl w:val="0"/>
          <w:numId w:val="6"/>
        </w:numPr>
        <w:suppressAutoHyphens/>
        <w:spacing w:after="0" w:line="240" w:lineRule="auto"/>
        <w:ind w:left="426" w:hanging="426"/>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Odwołanie przysługuje wyłącznie wobec czynności:</w:t>
      </w:r>
    </w:p>
    <w:p w:rsidR="00A64E09" w:rsidRPr="00A64E09" w:rsidRDefault="00A64E09" w:rsidP="00A64E09">
      <w:pPr>
        <w:numPr>
          <w:ilvl w:val="3"/>
          <w:numId w:val="1"/>
        </w:numPr>
        <w:suppressAutoHyphens/>
        <w:spacing w:after="0" w:line="240" w:lineRule="auto"/>
        <w:ind w:left="851" w:hanging="284"/>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 xml:space="preserve"> wyboru trybu negocjacji bez ogłoszenia, zamówienia z wolnej ręki lub zapytania o cenę,</w:t>
      </w:r>
    </w:p>
    <w:p w:rsidR="00A64E09" w:rsidRPr="00A64E09" w:rsidRDefault="00A64E09" w:rsidP="00A64E09">
      <w:pPr>
        <w:numPr>
          <w:ilvl w:val="3"/>
          <w:numId w:val="1"/>
        </w:numPr>
        <w:suppressAutoHyphens/>
        <w:spacing w:after="0" w:line="240" w:lineRule="auto"/>
        <w:ind w:left="851" w:hanging="284"/>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 xml:space="preserve">określenia warunków udziału w postepowaniu, wykluczenia odwołującego z postępowania                 </w:t>
      </w:r>
      <w:r w:rsidRPr="00A64E09">
        <w:rPr>
          <w:rFonts w:ascii="Tahoma" w:eastAsia="Times New Roman" w:hAnsi="Tahoma" w:cs="Tahoma"/>
          <w:color w:val="000000"/>
          <w:kern w:val="2"/>
          <w:sz w:val="20"/>
          <w:szCs w:val="20"/>
          <w:lang w:eastAsia="ar-SA"/>
        </w:rPr>
        <w:lastRenderedPageBreak/>
        <w:t>o udzielenie zamówienia,</w:t>
      </w:r>
    </w:p>
    <w:p w:rsidR="00A64E09" w:rsidRPr="00A64E09" w:rsidRDefault="00A64E09" w:rsidP="00A64E09">
      <w:pPr>
        <w:numPr>
          <w:ilvl w:val="3"/>
          <w:numId w:val="1"/>
        </w:numPr>
        <w:suppressAutoHyphens/>
        <w:spacing w:after="0" w:line="240" w:lineRule="auto"/>
        <w:ind w:left="851" w:hanging="284"/>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wykluczenia odwołującego ,</w:t>
      </w:r>
    </w:p>
    <w:p w:rsidR="00A64E09" w:rsidRPr="00A64E09" w:rsidRDefault="00A64E09" w:rsidP="00A64E09">
      <w:pPr>
        <w:numPr>
          <w:ilvl w:val="3"/>
          <w:numId w:val="1"/>
        </w:numPr>
        <w:suppressAutoHyphens/>
        <w:spacing w:after="0" w:line="240" w:lineRule="auto"/>
        <w:ind w:left="851" w:hanging="284"/>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odrzucenia oferty odwołującego,</w:t>
      </w:r>
    </w:p>
    <w:p w:rsidR="00A64E09" w:rsidRPr="00A64E09" w:rsidRDefault="00A64E09" w:rsidP="00A64E09">
      <w:pPr>
        <w:numPr>
          <w:ilvl w:val="3"/>
          <w:numId w:val="1"/>
        </w:numPr>
        <w:suppressAutoHyphens/>
        <w:spacing w:after="0" w:line="240" w:lineRule="auto"/>
        <w:ind w:left="851" w:hanging="284"/>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opisu przedmiotu zamówienia,</w:t>
      </w:r>
    </w:p>
    <w:p w:rsidR="00A64E09" w:rsidRPr="00A64E09" w:rsidRDefault="00A64E09" w:rsidP="00A64E09">
      <w:pPr>
        <w:numPr>
          <w:ilvl w:val="3"/>
          <w:numId w:val="1"/>
        </w:numPr>
        <w:suppressAutoHyphens/>
        <w:spacing w:after="0" w:line="240" w:lineRule="auto"/>
        <w:ind w:left="851" w:hanging="284"/>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wyboru najkorzystniejszej oferty.</w:t>
      </w:r>
    </w:p>
    <w:p w:rsidR="00A64E09" w:rsidRPr="00A64E09" w:rsidRDefault="00A64E09" w:rsidP="00A64E09">
      <w:pPr>
        <w:numPr>
          <w:ilvl w:val="0"/>
          <w:numId w:val="6"/>
        </w:numPr>
        <w:suppressAutoHyphens/>
        <w:spacing w:after="0" w:line="240" w:lineRule="auto"/>
        <w:ind w:left="426" w:hanging="426"/>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Odwołanie wnosi się  do Prezesa Izby w formie pisemnej lub w postaci  elektronicznej podpisane bezpiecznym podpisem elektronicznym weryfikowanym za pomocą ważnego kwalifikowanego certyfikatu lub równoważnego środka, spełniającego wymagania dla tego rodzaju podpisu.</w:t>
      </w:r>
    </w:p>
    <w:p w:rsidR="00A64E09" w:rsidRPr="00A64E09" w:rsidRDefault="00A64E09" w:rsidP="00A64E09">
      <w:pPr>
        <w:numPr>
          <w:ilvl w:val="0"/>
          <w:numId w:val="6"/>
        </w:numPr>
        <w:suppressAutoHyphens/>
        <w:spacing w:after="0" w:line="240" w:lineRule="auto"/>
        <w:ind w:left="426" w:hanging="426"/>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Odwołanie wnosi się w terminie 10 dni od dnia przesłania informacji o czynności zamawiającego stanowiącej podstawę jego wniesienia.</w:t>
      </w:r>
    </w:p>
    <w:p w:rsidR="00A64E09" w:rsidRPr="00A64E09" w:rsidRDefault="00A64E09" w:rsidP="00A64E09">
      <w:pPr>
        <w:numPr>
          <w:ilvl w:val="0"/>
          <w:numId w:val="6"/>
        </w:numPr>
        <w:suppressAutoHyphens/>
        <w:spacing w:after="0" w:line="240" w:lineRule="auto"/>
        <w:ind w:left="426" w:hanging="426"/>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 xml:space="preserve">Odwołanie wobec treści ogłoszeni,  a także postanowień specyfikacji istotnych warunków zamówienia, w terminie 10 dni – od dnia zamieszczenia ogłoszenia w Dzienniku Urzędowym Unii Europejskiej lub zamieszczenia SIWZ na stronie internetowej, </w:t>
      </w:r>
    </w:p>
    <w:p w:rsidR="00A64E09" w:rsidRPr="00A64E09" w:rsidRDefault="00A64E09" w:rsidP="00A64E09">
      <w:pPr>
        <w:numPr>
          <w:ilvl w:val="0"/>
          <w:numId w:val="6"/>
        </w:numPr>
        <w:suppressAutoHyphens/>
        <w:spacing w:after="0" w:line="240" w:lineRule="auto"/>
        <w:ind w:left="426" w:hanging="426"/>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Odwołanie wobec innych czynności – w terminie 10 dni - od dnia w którym powzięto lub przy zachowaniu należytej staranności można było powziąć wiadomość o okolicznościach stanowiących podstawę jego wniesienia.</w:t>
      </w:r>
    </w:p>
    <w:p w:rsidR="00A64E09" w:rsidRPr="00A64E09" w:rsidRDefault="00A64E09" w:rsidP="00A64E09">
      <w:pPr>
        <w:numPr>
          <w:ilvl w:val="0"/>
          <w:numId w:val="6"/>
        </w:numPr>
        <w:suppressAutoHyphens/>
        <w:spacing w:after="0" w:line="240" w:lineRule="auto"/>
        <w:ind w:left="426" w:hanging="426"/>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Odwołanie powinno wskazywać czynność lub zaniechanie czynności Zamawiającego, której zarzuca się niezgodność z przepisami ustawy.</w:t>
      </w:r>
    </w:p>
    <w:p w:rsidR="00A64E09" w:rsidRPr="00A64E09" w:rsidRDefault="00A64E09" w:rsidP="00A64E09">
      <w:pPr>
        <w:numPr>
          <w:ilvl w:val="0"/>
          <w:numId w:val="6"/>
        </w:numPr>
        <w:suppressAutoHyphens/>
        <w:spacing w:after="0" w:line="240" w:lineRule="auto"/>
        <w:ind w:left="426" w:hanging="426"/>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 xml:space="preserve">Odwołujący przesyła kopię odwołania Zamawiającemu przed upływem terminu do wniesienia odwołania w taki sposób, aby mógł on zapoznać się z jego treścią przed upływem tego terminu. </w:t>
      </w:r>
    </w:p>
    <w:p w:rsidR="00A64E09" w:rsidRPr="00A64E09" w:rsidRDefault="00A64E09" w:rsidP="00A64E09">
      <w:pPr>
        <w:suppressAutoHyphens/>
        <w:spacing w:after="0" w:line="240" w:lineRule="auto"/>
        <w:ind w:left="426"/>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Domniemywa się, iż Zamawiający mógł zapoznać się z treścią odwołania przed upływem terminu do jego wniesienia, jeśli przesłanie jego kopii nastąpiło przed upływem terminu do jego wniesienia przy użyciu środków komunikacji elektronicznej.</w:t>
      </w:r>
    </w:p>
    <w:p w:rsidR="00A64E09" w:rsidRPr="00A64E09" w:rsidRDefault="00A64E09" w:rsidP="00A64E09">
      <w:pPr>
        <w:numPr>
          <w:ilvl w:val="0"/>
          <w:numId w:val="6"/>
        </w:numPr>
        <w:suppressAutoHyphens/>
        <w:spacing w:after="0" w:line="240" w:lineRule="auto"/>
        <w:ind w:left="426" w:hanging="426"/>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Wykonawca może w terminie przewidzianym do wniesienia odwołania poinformować Zamawiającego o niezgodnej z przepisami ustawy czynności podjętej przez niego lub zaniechaniu czynności, do której jest on zobowiązany na podstawie ustawy, na które nie przysługuje odwołanie.</w:t>
      </w:r>
    </w:p>
    <w:p w:rsidR="00A64E09" w:rsidRPr="00A64E09" w:rsidRDefault="00A64E09" w:rsidP="00A64E09">
      <w:pPr>
        <w:numPr>
          <w:ilvl w:val="0"/>
          <w:numId w:val="6"/>
        </w:numPr>
        <w:suppressAutoHyphens/>
        <w:spacing w:after="0" w:line="240" w:lineRule="auto"/>
        <w:ind w:left="426" w:hanging="426"/>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 xml:space="preserve">Szczegóły określa Dział VI ustawy Prawo zamówień publicznych  – </w:t>
      </w:r>
      <w:r w:rsidRPr="00A64E09">
        <w:rPr>
          <w:rFonts w:ascii="Tahoma" w:eastAsia="Times New Roman" w:hAnsi="Tahoma" w:cs="Tahoma"/>
          <w:i/>
          <w:color w:val="000000"/>
          <w:kern w:val="2"/>
          <w:sz w:val="20"/>
          <w:szCs w:val="20"/>
          <w:lang w:eastAsia="ar-SA"/>
        </w:rPr>
        <w:t>Środki ochrony prawnej.</w:t>
      </w:r>
    </w:p>
    <w:p w:rsidR="00A64E09" w:rsidRPr="00A64E09" w:rsidRDefault="00A64E09" w:rsidP="00A64E09">
      <w:pPr>
        <w:suppressAutoHyphens/>
        <w:spacing w:after="0" w:line="240" w:lineRule="auto"/>
        <w:jc w:val="both"/>
        <w:rPr>
          <w:rFonts w:ascii="Tahoma" w:eastAsia="Times New Roman" w:hAnsi="Tahoma" w:cs="Tahoma"/>
          <w:i/>
          <w:color w:val="000000"/>
          <w:kern w:val="2"/>
          <w:sz w:val="20"/>
          <w:szCs w:val="20"/>
          <w:lang w:eastAsia="ar-SA"/>
        </w:rPr>
      </w:pPr>
    </w:p>
    <w:p w:rsidR="00A64E09" w:rsidRPr="00A64E09" w:rsidRDefault="00A64E09" w:rsidP="00A64E09">
      <w:pPr>
        <w:suppressAutoHyphens/>
        <w:spacing w:after="0" w:line="240" w:lineRule="auto"/>
        <w:jc w:val="both"/>
        <w:rPr>
          <w:rFonts w:ascii="Tahoma" w:eastAsia="Times New Roman" w:hAnsi="Tahoma" w:cs="Tahoma"/>
          <w:i/>
          <w:color w:val="000000"/>
          <w:kern w:val="2"/>
          <w:sz w:val="20"/>
          <w:szCs w:val="20"/>
          <w:lang w:eastAsia="ar-SA"/>
        </w:rPr>
      </w:pPr>
    </w:p>
    <w:p w:rsidR="00D94DD0" w:rsidRPr="00A64E09" w:rsidRDefault="00A64E09" w:rsidP="00A64E09">
      <w:pPr>
        <w:shd w:val="clear" w:color="auto" w:fill="BFBFBF"/>
        <w:tabs>
          <w:tab w:val="left" w:pos="1440"/>
        </w:tabs>
        <w:spacing w:after="60"/>
        <w:jc w:val="both"/>
        <w:outlineLvl w:val="1"/>
        <w:rPr>
          <w:rFonts w:ascii="Tahoma" w:eastAsia="Calibri" w:hAnsi="Tahoma" w:cs="Tahoma"/>
          <w:b/>
          <w:color w:val="000000"/>
          <w:sz w:val="20"/>
          <w:szCs w:val="20"/>
          <w:u w:val="single"/>
        </w:rPr>
      </w:pPr>
      <w:r w:rsidRPr="00A64E09">
        <w:rPr>
          <w:rFonts w:ascii="Tahoma" w:eastAsia="Calibri" w:hAnsi="Tahoma" w:cs="Tahoma"/>
          <w:b/>
          <w:color w:val="000000"/>
          <w:sz w:val="20"/>
          <w:szCs w:val="20"/>
          <w:u w:val="single"/>
        </w:rPr>
        <w:t xml:space="preserve">X. Klauzula informacyjna z art. 13 RODO o przetwarzaniu danych osobowych </w:t>
      </w:r>
    </w:p>
    <w:p w:rsidR="00D94DD0" w:rsidRDefault="00D94DD0" w:rsidP="00A64E09">
      <w:pPr>
        <w:spacing w:after="150" w:line="240" w:lineRule="auto"/>
        <w:jc w:val="both"/>
        <w:rPr>
          <w:rFonts w:ascii="Tahoma" w:eastAsia="Times New Roman" w:hAnsi="Tahoma" w:cs="Tahoma"/>
          <w:sz w:val="20"/>
          <w:szCs w:val="20"/>
          <w:lang w:eastAsia="pl-PL"/>
        </w:rPr>
      </w:pPr>
    </w:p>
    <w:p w:rsidR="00D94DD0" w:rsidRPr="00D94DD0" w:rsidRDefault="00D94DD0" w:rsidP="00D94DD0">
      <w:pPr>
        <w:spacing w:after="150" w:line="240" w:lineRule="auto"/>
        <w:jc w:val="both"/>
        <w:rPr>
          <w:rFonts w:ascii="Tahoma" w:eastAsia="Times New Roman" w:hAnsi="Tahoma" w:cs="Tahoma"/>
          <w:sz w:val="20"/>
          <w:szCs w:val="20"/>
          <w:lang w:eastAsia="pl-PL"/>
        </w:rPr>
      </w:pPr>
      <w:r w:rsidRPr="00D94DD0">
        <w:rPr>
          <w:rFonts w:ascii="Tahoma" w:eastAsia="Times New Roman" w:hAnsi="Tahoma" w:cs="Tahoma"/>
          <w:sz w:val="20"/>
          <w:szCs w:val="20"/>
          <w:lang w:eastAsia="pl-PL"/>
        </w:rPr>
        <w:t>Zgodnie z art. 13 ust. 1 i 2 rozporządzenia Parlamentu Europejskiego i Rady (UE) 2016/679 z 27 kwietnia 2016 r. w sprawie ochrony osób fizycznych w związku z przetwarzaniem danych osobowych i w sprawie swobodnego przepływu takich danych oraz uchylenia dyrektywy 95/46/WE (ogólne rozporządzenie o ochronie danych, zwan</w:t>
      </w:r>
      <w:r>
        <w:rPr>
          <w:rFonts w:ascii="Tahoma" w:eastAsia="Times New Roman" w:hAnsi="Tahoma" w:cs="Tahoma"/>
          <w:sz w:val="20"/>
          <w:szCs w:val="20"/>
          <w:lang w:eastAsia="pl-PL"/>
        </w:rPr>
        <w:t>e dalej „RODO”), informuję, że:</w:t>
      </w:r>
    </w:p>
    <w:p w:rsidR="00D94DD0" w:rsidRPr="00D94DD0" w:rsidRDefault="00D94DD0" w:rsidP="00D94DD0">
      <w:pPr>
        <w:spacing w:after="150" w:line="240" w:lineRule="auto"/>
        <w:jc w:val="both"/>
        <w:rPr>
          <w:rFonts w:ascii="Tahoma" w:eastAsia="Times New Roman" w:hAnsi="Tahoma" w:cs="Tahoma"/>
          <w:sz w:val="20"/>
          <w:szCs w:val="20"/>
          <w:lang w:eastAsia="pl-PL"/>
        </w:rPr>
      </w:pPr>
      <w:r w:rsidRPr="00D94DD0">
        <w:rPr>
          <w:rFonts w:ascii="Tahoma" w:eastAsia="Times New Roman" w:hAnsi="Tahoma" w:cs="Tahoma"/>
          <w:sz w:val="20"/>
          <w:szCs w:val="20"/>
          <w:lang w:eastAsia="pl-PL"/>
        </w:rPr>
        <w:t xml:space="preserve">1. Administratorem Pani/Pana danych osobowych jest Gmina Zabrodzie z siedzibą przy ul. Wł. St. Reymonta 51, 07-230 Zabrodzie </w:t>
      </w:r>
    </w:p>
    <w:p w:rsidR="00D94DD0" w:rsidRPr="00D94DD0" w:rsidRDefault="00D94DD0" w:rsidP="00D94DD0">
      <w:pPr>
        <w:spacing w:after="150" w:line="240" w:lineRule="auto"/>
        <w:jc w:val="both"/>
        <w:rPr>
          <w:rFonts w:ascii="Tahoma" w:eastAsia="Times New Roman" w:hAnsi="Tahoma" w:cs="Tahoma"/>
          <w:sz w:val="20"/>
          <w:szCs w:val="20"/>
          <w:lang w:eastAsia="pl-PL"/>
        </w:rPr>
      </w:pPr>
      <w:r w:rsidRPr="00D94DD0">
        <w:rPr>
          <w:rFonts w:ascii="Tahoma" w:eastAsia="Times New Roman" w:hAnsi="Tahoma" w:cs="Tahoma"/>
          <w:sz w:val="20"/>
          <w:szCs w:val="20"/>
          <w:lang w:eastAsia="pl-PL"/>
        </w:rPr>
        <w:t>2. W Urzędzie Gminy w Zabrodziu wyznaczony został Inspektor Ochrony Danych, kontakt e-mail: ochronadanych@zabrodzie.pl</w:t>
      </w:r>
    </w:p>
    <w:p w:rsidR="00D94DD0" w:rsidRPr="00D94DD0" w:rsidRDefault="00D94DD0" w:rsidP="00D94DD0">
      <w:pPr>
        <w:spacing w:after="150" w:line="240" w:lineRule="auto"/>
        <w:jc w:val="both"/>
        <w:rPr>
          <w:rFonts w:ascii="Tahoma" w:eastAsia="Times New Roman" w:hAnsi="Tahoma" w:cs="Tahoma"/>
          <w:sz w:val="20"/>
          <w:szCs w:val="20"/>
          <w:lang w:eastAsia="pl-PL"/>
        </w:rPr>
      </w:pPr>
      <w:r w:rsidRPr="00D94DD0">
        <w:rPr>
          <w:rFonts w:ascii="Tahoma" w:eastAsia="Times New Roman" w:hAnsi="Tahoma" w:cs="Tahoma"/>
          <w:sz w:val="20"/>
          <w:szCs w:val="20"/>
          <w:lang w:eastAsia="pl-PL"/>
        </w:rPr>
        <w:t>3. Pani/Pana dane osobowe przetwarzane będą na podstawie art. 6 ust. 1 lit. c RODO w celu związanym z postępowaniem o udzielenie zamówienia publicznego</w:t>
      </w:r>
      <w:r>
        <w:rPr>
          <w:rFonts w:ascii="Tahoma" w:eastAsia="Times New Roman" w:hAnsi="Tahoma" w:cs="Tahoma"/>
          <w:sz w:val="20"/>
          <w:szCs w:val="20"/>
          <w:lang w:eastAsia="pl-PL"/>
        </w:rPr>
        <w:t xml:space="preserve"> RG.271.14.2019.</w:t>
      </w:r>
      <w:r w:rsidRPr="00D94DD0">
        <w:rPr>
          <w:rFonts w:ascii="Tahoma" w:eastAsia="Times New Roman" w:hAnsi="Tahoma" w:cs="Tahoma"/>
          <w:sz w:val="20"/>
          <w:szCs w:val="20"/>
          <w:lang w:eastAsia="pl-PL"/>
        </w:rPr>
        <w:t>;</w:t>
      </w:r>
    </w:p>
    <w:p w:rsidR="00D94DD0" w:rsidRPr="00D94DD0" w:rsidRDefault="00D94DD0" w:rsidP="00D94DD0">
      <w:pPr>
        <w:spacing w:after="150" w:line="240" w:lineRule="auto"/>
        <w:jc w:val="both"/>
        <w:rPr>
          <w:rFonts w:ascii="Tahoma" w:eastAsia="Times New Roman" w:hAnsi="Tahoma" w:cs="Tahoma"/>
          <w:sz w:val="20"/>
          <w:szCs w:val="20"/>
          <w:lang w:eastAsia="pl-PL"/>
        </w:rPr>
      </w:pPr>
      <w:r w:rsidRPr="00D94DD0">
        <w:rPr>
          <w:rFonts w:ascii="Tahoma" w:eastAsia="Times New Roman" w:hAnsi="Tahoma" w:cs="Tahoma"/>
          <w:sz w:val="20"/>
          <w:szCs w:val="20"/>
          <w:lang w:eastAsia="pl-PL"/>
        </w:rPr>
        <w:t xml:space="preserve">4. Odbiorcami Pani/Pana danych osobowych będą osoby lub podmioty, którym udostępniona zostanie dokumentacja postępowania w oparciu o art. 8 oraz art. 96 ust. 3 ustawy z dnia 29 stycznia 2004 r. – Prawo zamówień publicznych, dalej „ustawa </w:t>
      </w:r>
      <w:proofErr w:type="spellStart"/>
      <w:r w:rsidRPr="00D94DD0">
        <w:rPr>
          <w:rFonts w:ascii="Tahoma" w:eastAsia="Times New Roman" w:hAnsi="Tahoma" w:cs="Tahoma"/>
          <w:sz w:val="20"/>
          <w:szCs w:val="20"/>
          <w:lang w:eastAsia="pl-PL"/>
        </w:rPr>
        <w:t>Pzp</w:t>
      </w:r>
      <w:proofErr w:type="spellEnd"/>
      <w:r w:rsidRPr="00D94DD0">
        <w:rPr>
          <w:rFonts w:ascii="Tahoma" w:eastAsia="Times New Roman" w:hAnsi="Tahoma" w:cs="Tahoma"/>
          <w:sz w:val="20"/>
          <w:szCs w:val="20"/>
          <w:lang w:eastAsia="pl-PL"/>
        </w:rPr>
        <w:t>”;</w:t>
      </w:r>
    </w:p>
    <w:p w:rsidR="00D94DD0" w:rsidRPr="00D94DD0" w:rsidRDefault="00D94DD0" w:rsidP="00D94DD0">
      <w:pPr>
        <w:spacing w:after="150" w:line="240" w:lineRule="auto"/>
        <w:jc w:val="both"/>
        <w:rPr>
          <w:rFonts w:ascii="Tahoma" w:eastAsia="Times New Roman" w:hAnsi="Tahoma" w:cs="Tahoma"/>
          <w:sz w:val="20"/>
          <w:szCs w:val="20"/>
          <w:lang w:eastAsia="pl-PL"/>
        </w:rPr>
      </w:pPr>
      <w:r w:rsidRPr="00D94DD0">
        <w:rPr>
          <w:rFonts w:ascii="Tahoma" w:eastAsia="Times New Roman" w:hAnsi="Tahoma" w:cs="Tahoma"/>
          <w:sz w:val="20"/>
          <w:szCs w:val="20"/>
          <w:lang w:eastAsia="pl-PL"/>
        </w:rPr>
        <w:t xml:space="preserve">5. Pani/Pana dane osobowe będą przechowywane, zgodnie z art. 97 ust. 1 ustawy </w:t>
      </w:r>
      <w:proofErr w:type="spellStart"/>
      <w:r w:rsidRPr="00D94DD0">
        <w:rPr>
          <w:rFonts w:ascii="Tahoma" w:eastAsia="Times New Roman" w:hAnsi="Tahoma" w:cs="Tahoma"/>
          <w:sz w:val="20"/>
          <w:szCs w:val="20"/>
          <w:lang w:eastAsia="pl-PL"/>
        </w:rPr>
        <w:t>Pzp</w:t>
      </w:r>
      <w:proofErr w:type="spellEnd"/>
      <w:r w:rsidRPr="00D94DD0">
        <w:rPr>
          <w:rFonts w:ascii="Tahoma" w:eastAsia="Times New Roman" w:hAnsi="Tahoma" w:cs="Tahoma"/>
          <w:sz w:val="20"/>
          <w:szCs w:val="20"/>
          <w:lang w:eastAsia="pl-PL"/>
        </w:rPr>
        <w:t>, przez okres 4 lat od dnia zakończenia postępowania o udzielenie zamówienia, a jeżeli czas trwania umowy przekracza 4 lata, okres przechowywania obejmuje cały czas trwania umowy;</w:t>
      </w:r>
    </w:p>
    <w:p w:rsidR="00D94DD0" w:rsidRPr="00D94DD0" w:rsidRDefault="00D94DD0" w:rsidP="00D94DD0">
      <w:pPr>
        <w:spacing w:after="150" w:line="240" w:lineRule="auto"/>
        <w:jc w:val="both"/>
        <w:rPr>
          <w:rFonts w:ascii="Tahoma" w:eastAsia="Times New Roman" w:hAnsi="Tahoma" w:cs="Tahoma"/>
          <w:sz w:val="20"/>
          <w:szCs w:val="20"/>
          <w:lang w:eastAsia="pl-PL"/>
        </w:rPr>
      </w:pPr>
      <w:r w:rsidRPr="00D94DD0">
        <w:rPr>
          <w:rFonts w:ascii="Tahoma" w:eastAsia="Times New Roman" w:hAnsi="Tahoma" w:cs="Tahoma"/>
          <w:sz w:val="20"/>
          <w:szCs w:val="20"/>
          <w:lang w:eastAsia="pl-PL"/>
        </w:rPr>
        <w:t xml:space="preserve">6. Obowiązek podania przez Panią/Pana danych osobowych bezpośrednio Pani/Pana dotyczących jest wymogiem ustawowym określonym w przepisach ustawy </w:t>
      </w:r>
      <w:proofErr w:type="spellStart"/>
      <w:r w:rsidRPr="00D94DD0">
        <w:rPr>
          <w:rFonts w:ascii="Tahoma" w:eastAsia="Times New Roman" w:hAnsi="Tahoma" w:cs="Tahoma"/>
          <w:sz w:val="20"/>
          <w:szCs w:val="20"/>
          <w:lang w:eastAsia="pl-PL"/>
        </w:rPr>
        <w:t>Pzp</w:t>
      </w:r>
      <w:proofErr w:type="spellEnd"/>
      <w:r w:rsidRPr="00D94DD0">
        <w:rPr>
          <w:rFonts w:ascii="Tahoma" w:eastAsia="Times New Roman" w:hAnsi="Tahoma" w:cs="Tahoma"/>
          <w:sz w:val="20"/>
          <w:szCs w:val="20"/>
          <w:lang w:eastAsia="pl-PL"/>
        </w:rPr>
        <w:t xml:space="preserve">, związanym z udziałem w postępowaniu o udzielenie zamówienia publicznego; konsekwencje niepodania określonych danych wynikają z ustawy </w:t>
      </w:r>
      <w:proofErr w:type="spellStart"/>
      <w:r w:rsidRPr="00D94DD0">
        <w:rPr>
          <w:rFonts w:ascii="Tahoma" w:eastAsia="Times New Roman" w:hAnsi="Tahoma" w:cs="Tahoma"/>
          <w:sz w:val="20"/>
          <w:szCs w:val="20"/>
          <w:lang w:eastAsia="pl-PL"/>
        </w:rPr>
        <w:t>Pzp</w:t>
      </w:r>
      <w:proofErr w:type="spellEnd"/>
      <w:r w:rsidRPr="00D94DD0">
        <w:rPr>
          <w:rFonts w:ascii="Tahoma" w:eastAsia="Times New Roman" w:hAnsi="Tahoma" w:cs="Tahoma"/>
          <w:sz w:val="20"/>
          <w:szCs w:val="20"/>
          <w:lang w:eastAsia="pl-PL"/>
        </w:rPr>
        <w:t>;</w:t>
      </w:r>
    </w:p>
    <w:p w:rsidR="00D94DD0" w:rsidRPr="00D94DD0" w:rsidRDefault="00D94DD0" w:rsidP="00D94DD0">
      <w:pPr>
        <w:spacing w:after="150" w:line="240" w:lineRule="auto"/>
        <w:jc w:val="both"/>
        <w:rPr>
          <w:rFonts w:ascii="Tahoma" w:eastAsia="Times New Roman" w:hAnsi="Tahoma" w:cs="Tahoma"/>
          <w:sz w:val="20"/>
          <w:szCs w:val="20"/>
          <w:lang w:eastAsia="pl-PL"/>
        </w:rPr>
      </w:pPr>
      <w:r w:rsidRPr="00D94DD0">
        <w:rPr>
          <w:rFonts w:ascii="Tahoma" w:eastAsia="Times New Roman" w:hAnsi="Tahoma" w:cs="Tahoma"/>
          <w:sz w:val="20"/>
          <w:szCs w:val="20"/>
          <w:lang w:eastAsia="pl-PL"/>
        </w:rPr>
        <w:t xml:space="preserve">7. W odniesieniu do Pani/Pana danych osobowych decyzje nie będą podejmowane w sposób </w:t>
      </w:r>
      <w:r w:rsidRPr="00D94DD0">
        <w:rPr>
          <w:rFonts w:ascii="Tahoma" w:eastAsia="Times New Roman" w:hAnsi="Tahoma" w:cs="Tahoma"/>
          <w:sz w:val="20"/>
          <w:szCs w:val="20"/>
          <w:lang w:eastAsia="pl-PL"/>
        </w:rPr>
        <w:lastRenderedPageBreak/>
        <w:t>zautomatyzowany, stosowanie do art. 22 RODO;</w:t>
      </w:r>
    </w:p>
    <w:p w:rsidR="00D94DD0" w:rsidRPr="00D94DD0" w:rsidRDefault="00D94DD0" w:rsidP="00D94DD0">
      <w:pPr>
        <w:spacing w:after="150" w:line="240" w:lineRule="auto"/>
        <w:jc w:val="both"/>
        <w:rPr>
          <w:rFonts w:ascii="Tahoma" w:eastAsia="Times New Roman" w:hAnsi="Tahoma" w:cs="Tahoma"/>
          <w:sz w:val="20"/>
          <w:szCs w:val="20"/>
          <w:lang w:eastAsia="pl-PL"/>
        </w:rPr>
      </w:pPr>
      <w:r w:rsidRPr="00D94DD0">
        <w:rPr>
          <w:rFonts w:ascii="Tahoma" w:eastAsia="Times New Roman" w:hAnsi="Tahoma" w:cs="Tahoma"/>
          <w:sz w:val="20"/>
          <w:szCs w:val="20"/>
          <w:lang w:eastAsia="pl-PL"/>
        </w:rPr>
        <w:t>8. Posiada Pani/Pan: na podstawie art. 15 RODO:</w:t>
      </w:r>
    </w:p>
    <w:p w:rsidR="00D94DD0" w:rsidRPr="00D94DD0" w:rsidRDefault="00D94DD0" w:rsidP="00D94DD0">
      <w:pPr>
        <w:spacing w:after="150" w:line="240" w:lineRule="auto"/>
        <w:jc w:val="both"/>
        <w:rPr>
          <w:rFonts w:ascii="Tahoma" w:eastAsia="Times New Roman" w:hAnsi="Tahoma" w:cs="Tahoma"/>
          <w:sz w:val="20"/>
          <w:szCs w:val="20"/>
          <w:lang w:eastAsia="pl-PL"/>
        </w:rPr>
      </w:pPr>
      <w:r w:rsidRPr="00D94DD0">
        <w:rPr>
          <w:rFonts w:ascii="Tahoma" w:eastAsia="Times New Roman" w:hAnsi="Tahoma" w:cs="Tahoma"/>
          <w:sz w:val="20"/>
          <w:szCs w:val="20"/>
          <w:lang w:eastAsia="pl-PL"/>
        </w:rPr>
        <w:t>prawo dostępu do danych osobowych Pani/Pana dotyczących; na podstawie art. 16 RODO prawo do sprostowania Pani/Pana danych osobowych; na podstawie art. 18 RODO prawo żądania od administratora ograniczenia przetwarzania danych osobowych z zastrzeżeniem przypadków, o których mowa w art. 18 ust. 2 RODO; prawo do wniesienia skargi do Prezesa Urzędu Ochrony Danych Osobowych, gdy uzna Pani/Pan, że przetwarzanie danych osobowych Pani/Pana dotyczących narusza przepisy RODO;</w:t>
      </w:r>
    </w:p>
    <w:p w:rsidR="00D94DD0" w:rsidRPr="00D94DD0" w:rsidRDefault="00D94DD0" w:rsidP="00D94DD0">
      <w:pPr>
        <w:spacing w:after="150" w:line="240" w:lineRule="auto"/>
        <w:jc w:val="both"/>
        <w:rPr>
          <w:rFonts w:ascii="Tahoma" w:eastAsia="Times New Roman" w:hAnsi="Tahoma" w:cs="Tahoma"/>
          <w:sz w:val="20"/>
          <w:szCs w:val="20"/>
          <w:lang w:eastAsia="pl-PL"/>
        </w:rPr>
      </w:pPr>
      <w:r w:rsidRPr="00D94DD0">
        <w:rPr>
          <w:rFonts w:ascii="Tahoma" w:eastAsia="Times New Roman" w:hAnsi="Tahoma" w:cs="Tahoma"/>
          <w:sz w:val="20"/>
          <w:szCs w:val="20"/>
          <w:lang w:eastAsia="pl-PL"/>
        </w:rPr>
        <w:t>nie przysługuje Pani/Panu:</w:t>
      </w:r>
    </w:p>
    <w:p w:rsidR="00D94DD0" w:rsidRPr="00D94DD0" w:rsidRDefault="00D94DD0" w:rsidP="00D94DD0">
      <w:pPr>
        <w:spacing w:after="150" w:line="240" w:lineRule="auto"/>
        <w:jc w:val="both"/>
        <w:rPr>
          <w:rFonts w:ascii="Tahoma" w:eastAsia="Times New Roman" w:hAnsi="Tahoma" w:cs="Tahoma"/>
          <w:sz w:val="20"/>
          <w:szCs w:val="20"/>
          <w:lang w:eastAsia="pl-PL"/>
        </w:rPr>
      </w:pPr>
      <w:r w:rsidRPr="00D94DD0">
        <w:rPr>
          <w:rFonts w:ascii="Tahoma" w:eastAsia="Times New Roman" w:hAnsi="Tahoma" w:cs="Tahoma"/>
          <w:sz w:val="20"/>
          <w:szCs w:val="20"/>
          <w:lang w:eastAsia="pl-PL"/>
        </w:rPr>
        <w:t>W związku z art. 17 ust. 3 lit. b, d lub e RODO prawo do usunięcia danych osobowych;</w:t>
      </w:r>
    </w:p>
    <w:p w:rsidR="00D94DD0" w:rsidRPr="00D94DD0" w:rsidRDefault="00D94DD0" w:rsidP="00D94DD0">
      <w:pPr>
        <w:spacing w:after="150" w:line="240" w:lineRule="auto"/>
        <w:jc w:val="both"/>
        <w:rPr>
          <w:rFonts w:ascii="Tahoma" w:eastAsia="Times New Roman" w:hAnsi="Tahoma" w:cs="Tahoma"/>
          <w:sz w:val="20"/>
          <w:szCs w:val="20"/>
          <w:lang w:eastAsia="pl-PL"/>
        </w:rPr>
      </w:pPr>
      <w:r w:rsidRPr="00D94DD0">
        <w:rPr>
          <w:rFonts w:ascii="Tahoma" w:eastAsia="Times New Roman" w:hAnsi="Tahoma" w:cs="Tahoma"/>
          <w:sz w:val="20"/>
          <w:szCs w:val="20"/>
          <w:lang w:eastAsia="pl-PL"/>
        </w:rPr>
        <w:t>prawo do przenoszenia danych osobowych, o którym mowa w art. 20 RODO;</w:t>
      </w:r>
    </w:p>
    <w:p w:rsidR="00D94DD0" w:rsidRPr="00D94DD0" w:rsidRDefault="00D94DD0" w:rsidP="00D94DD0">
      <w:pPr>
        <w:spacing w:after="150" w:line="240" w:lineRule="auto"/>
        <w:jc w:val="both"/>
        <w:rPr>
          <w:rFonts w:ascii="Tahoma" w:eastAsia="Times New Roman" w:hAnsi="Tahoma" w:cs="Tahoma"/>
          <w:sz w:val="20"/>
          <w:szCs w:val="20"/>
          <w:lang w:eastAsia="pl-PL"/>
        </w:rPr>
      </w:pPr>
      <w:r w:rsidRPr="00D94DD0">
        <w:rPr>
          <w:rFonts w:ascii="Tahoma" w:eastAsia="Times New Roman" w:hAnsi="Tahoma" w:cs="Tahoma"/>
          <w:sz w:val="20"/>
          <w:szCs w:val="20"/>
          <w:lang w:eastAsia="pl-PL"/>
        </w:rPr>
        <w:t>na podstawie art. 21 RODO prawo sprzeciwu, wobec przetwarzania danych osobowych, gdyż podstawą prawną przetwarzania Pani/Pana danych osobowych jest art. 6 ust. 1 lit. c RODO.</w:t>
      </w:r>
    </w:p>
    <w:p w:rsidR="00D94DD0" w:rsidRPr="00D94DD0" w:rsidRDefault="00D94DD0" w:rsidP="00D94DD0">
      <w:pPr>
        <w:spacing w:after="150" w:line="240" w:lineRule="auto"/>
        <w:jc w:val="both"/>
        <w:rPr>
          <w:rFonts w:ascii="Tahoma" w:eastAsia="Times New Roman" w:hAnsi="Tahoma" w:cs="Tahoma"/>
          <w:sz w:val="20"/>
          <w:szCs w:val="20"/>
          <w:lang w:eastAsia="pl-PL"/>
        </w:rPr>
      </w:pPr>
    </w:p>
    <w:p w:rsidR="00D94DD0" w:rsidRPr="00D94DD0" w:rsidRDefault="00D94DD0" w:rsidP="00D94DD0">
      <w:pPr>
        <w:spacing w:after="150" w:line="240" w:lineRule="auto"/>
        <w:jc w:val="both"/>
        <w:rPr>
          <w:rFonts w:ascii="Tahoma" w:eastAsia="Times New Roman" w:hAnsi="Tahoma" w:cs="Tahoma"/>
          <w:sz w:val="20"/>
          <w:szCs w:val="20"/>
          <w:lang w:eastAsia="pl-PL"/>
        </w:rPr>
      </w:pPr>
    </w:p>
    <w:p w:rsidR="00D94DD0" w:rsidRDefault="00D94DD0" w:rsidP="00A64E09">
      <w:pPr>
        <w:spacing w:after="150" w:line="240" w:lineRule="auto"/>
        <w:jc w:val="both"/>
        <w:rPr>
          <w:rFonts w:ascii="Tahoma" w:eastAsia="Times New Roman" w:hAnsi="Tahoma" w:cs="Tahoma"/>
          <w:sz w:val="20"/>
          <w:szCs w:val="20"/>
          <w:lang w:eastAsia="pl-PL"/>
        </w:rPr>
      </w:pPr>
    </w:p>
    <w:p w:rsidR="00D94DD0" w:rsidRDefault="00D94DD0" w:rsidP="00A64E09">
      <w:pPr>
        <w:spacing w:after="150" w:line="240" w:lineRule="auto"/>
        <w:jc w:val="both"/>
        <w:rPr>
          <w:rFonts w:ascii="Tahoma" w:eastAsia="Times New Roman" w:hAnsi="Tahoma" w:cs="Tahoma"/>
          <w:sz w:val="20"/>
          <w:szCs w:val="20"/>
          <w:lang w:eastAsia="pl-PL"/>
        </w:rPr>
      </w:pPr>
    </w:p>
    <w:p w:rsidR="00D94DD0" w:rsidRDefault="00D94DD0" w:rsidP="00A64E09">
      <w:pPr>
        <w:spacing w:after="150" w:line="240" w:lineRule="auto"/>
        <w:jc w:val="both"/>
        <w:rPr>
          <w:rFonts w:ascii="Tahoma" w:eastAsia="Times New Roman" w:hAnsi="Tahoma" w:cs="Tahoma"/>
          <w:sz w:val="20"/>
          <w:szCs w:val="20"/>
          <w:lang w:eastAsia="pl-PL"/>
        </w:rPr>
      </w:pPr>
    </w:p>
    <w:p w:rsidR="00D94DD0" w:rsidRDefault="00D94DD0" w:rsidP="00A64E09">
      <w:pPr>
        <w:spacing w:after="150" w:line="240" w:lineRule="auto"/>
        <w:jc w:val="both"/>
        <w:rPr>
          <w:rFonts w:ascii="Tahoma" w:eastAsia="Times New Roman" w:hAnsi="Tahoma" w:cs="Tahoma"/>
          <w:sz w:val="20"/>
          <w:szCs w:val="20"/>
          <w:lang w:eastAsia="pl-PL"/>
        </w:rPr>
      </w:pPr>
    </w:p>
    <w:p w:rsidR="00D94DD0" w:rsidRDefault="00D94DD0" w:rsidP="00A64E09">
      <w:pPr>
        <w:spacing w:after="150" w:line="240" w:lineRule="auto"/>
        <w:jc w:val="both"/>
        <w:rPr>
          <w:rFonts w:ascii="Tahoma" w:eastAsia="Times New Roman" w:hAnsi="Tahoma" w:cs="Tahoma"/>
          <w:sz w:val="20"/>
          <w:szCs w:val="20"/>
          <w:lang w:eastAsia="pl-PL"/>
        </w:rPr>
      </w:pPr>
    </w:p>
    <w:p w:rsidR="00A64E09" w:rsidRPr="00A64E09" w:rsidRDefault="00A64E09" w:rsidP="00A64E09">
      <w:pPr>
        <w:spacing w:line="260" w:lineRule="atLeast"/>
        <w:jc w:val="right"/>
        <w:rPr>
          <w:rFonts w:ascii="Tahoma" w:eastAsia="Calibri" w:hAnsi="Tahoma" w:cs="Tahoma"/>
          <w:i/>
          <w:sz w:val="20"/>
          <w:szCs w:val="20"/>
        </w:rPr>
      </w:pPr>
    </w:p>
    <w:sectPr w:rsidR="00A64E09" w:rsidRPr="00A64E09" w:rsidSect="000E0FFF">
      <w:headerReference w:type="default" r:id="rId11"/>
      <w:footerReference w:type="default" r:id="rId12"/>
      <w:pgSz w:w="11906" w:h="16838"/>
      <w:pgMar w:top="142" w:right="1417" w:bottom="1417"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4AB4" w:rsidRDefault="00234AB4">
      <w:pPr>
        <w:spacing w:after="0" w:line="240" w:lineRule="auto"/>
      </w:pPr>
      <w:r>
        <w:separator/>
      </w:r>
    </w:p>
  </w:endnote>
  <w:endnote w:type="continuationSeparator" w:id="0">
    <w:p w:rsidR="00234AB4" w:rsidRDefault="00234A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0FFF" w:rsidRPr="00724EC3" w:rsidRDefault="000E0FFF">
    <w:pPr>
      <w:pStyle w:val="Stopka"/>
      <w:rPr>
        <w:rFonts w:ascii="Tahoma" w:hAnsi="Tahoma" w:cs="Tahoma"/>
        <w:i/>
        <w:sz w:val="18"/>
        <w:szCs w:val="18"/>
      </w:rPr>
    </w:pPr>
    <w:r>
      <w:rPr>
        <w:noProof/>
        <w:lang w:eastAsia="pl-PL"/>
      </w:rPr>
      <mc:AlternateContent>
        <mc:Choice Requires="wps">
          <w:drawing>
            <wp:anchor distT="0" distB="0" distL="114300" distR="114300" simplePos="0" relativeHeight="251659264" behindDoc="0" locked="0" layoutInCell="1" allowOverlap="1" wp14:anchorId="7C2DF462" wp14:editId="0A053B62">
              <wp:simplePos x="0" y="0"/>
              <wp:positionH relativeFrom="page">
                <wp:posOffset>5151755</wp:posOffset>
              </wp:positionH>
              <wp:positionV relativeFrom="page">
                <wp:posOffset>9792335</wp:posOffset>
              </wp:positionV>
              <wp:extent cx="1508760" cy="367665"/>
              <wp:effectExtent l="0" t="0" r="0" b="6985"/>
              <wp:wrapNone/>
              <wp:docPr id="56" name="Pole tekstowe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08760" cy="367665"/>
                      </a:xfrm>
                      <a:prstGeom prst="rect">
                        <a:avLst/>
                      </a:prstGeom>
                      <a:noFill/>
                      <a:ln w="6350">
                        <a:noFill/>
                      </a:ln>
                      <a:effectLst/>
                    </wps:spPr>
                    <wps:txbx>
                      <w:txbxContent>
                        <w:p w:rsidR="000E0FFF" w:rsidRPr="00A738E8" w:rsidRDefault="000E0FFF">
                          <w:pPr>
                            <w:pStyle w:val="Stopka"/>
                            <w:jc w:val="right"/>
                            <w:rPr>
                              <w:rFonts w:ascii="Tahoma" w:hAnsi="Tahoma" w:cs="Tahoma"/>
                              <w:b/>
                              <w:color w:val="000000"/>
                              <w:sz w:val="18"/>
                              <w:szCs w:val="18"/>
                            </w:rPr>
                          </w:pPr>
                          <w:r w:rsidRPr="00A738E8">
                            <w:rPr>
                              <w:rFonts w:ascii="Tahoma" w:hAnsi="Tahoma" w:cs="Tahoma"/>
                              <w:b/>
                              <w:color w:val="000000"/>
                              <w:sz w:val="18"/>
                              <w:szCs w:val="18"/>
                            </w:rPr>
                            <w:t xml:space="preserve">                                               </w:t>
                          </w:r>
                          <w:r w:rsidRPr="00A738E8">
                            <w:rPr>
                              <w:rFonts w:ascii="Tahoma" w:hAnsi="Tahoma" w:cs="Tahoma"/>
                              <w:b/>
                              <w:color w:val="000000"/>
                              <w:sz w:val="18"/>
                              <w:szCs w:val="18"/>
                            </w:rPr>
                            <w:fldChar w:fldCharType="begin"/>
                          </w:r>
                          <w:r w:rsidRPr="00A738E8">
                            <w:rPr>
                              <w:rFonts w:ascii="Tahoma" w:hAnsi="Tahoma" w:cs="Tahoma"/>
                              <w:b/>
                              <w:color w:val="000000"/>
                              <w:sz w:val="18"/>
                              <w:szCs w:val="18"/>
                            </w:rPr>
                            <w:instrText>PAGE  \* Arabic  \* MERGEFORMAT</w:instrText>
                          </w:r>
                          <w:r w:rsidRPr="00A738E8">
                            <w:rPr>
                              <w:rFonts w:ascii="Tahoma" w:hAnsi="Tahoma" w:cs="Tahoma"/>
                              <w:b/>
                              <w:color w:val="000000"/>
                              <w:sz w:val="18"/>
                              <w:szCs w:val="18"/>
                            </w:rPr>
                            <w:fldChar w:fldCharType="separate"/>
                          </w:r>
                          <w:r w:rsidR="00995AA4">
                            <w:rPr>
                              <w:rFonts w:ascii="Tahoma" w:hAnsi="Tahoma" w:cs="Tahoma"/>
                              <w:b/>
                              <w:noProof/>
                              <w:color w:val="000000"/>
                              <w:sz w:val="18"/>
                              <w:szCs w:val="18"/>
                            </w:rPr>
                            <w:t>5</w:t>
                          </w:r>
                          <w:r w:rsidRPr="00A738E8">
                            <w:rPr>
                              <w:rFonts w:ascii="Tahoma" w:hAnsi="Tahoma" w:cs="Tahoma"/>
                              <w:b/>
                              <w:color w:val="000000"/>
                              <w:sz w:val="18"/>
                              <w:szCs w:val="18"/>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Pole tekstowe 56" o:spid="_x0000_s1026" type="#_x0000_t202" style="position:absolute;margin-left:405.65pt;margin-top:771.05pt;width:118.8pt;height:28.9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" filled="f" stroked="f" strokeweight=".5pt">
              <v:path arrowok="t"/>
              <v:textbox style="mso-fit-shape-to-text:t">
                <w:txbxContent>
                  <w:p w:rsidR="000E0FFF" w:rsidRPr="00A738E8" w:rsidRDefault="000E0FFF">
                    <w:pPr>
                      <w:pStyle w:val="Stopka"/>
                      <w:jc w:val="right"/>
                      <w:rPr>
                        <w:rFonts w:ascii="Tahoma" w:hAnsi="Tahoma" w:cs="Tahoma"/>
                        <w:b/>
                        <w:color w:val="000000"/>
                        <w:sz w:val="18"/>
                        <w:szCs w:val="18"/>
                      </w:rPr>
                    </w:pPr>
                    <w:r w:rsidRPr="00A738E8">
                      <w:rPr>
                        <w:rFonts w:ascii="Tahoma" w:hAnsi="Tahoma" w:cs="Tahoma"/>
                        <w:b/>
                        <w:color w:val="000000"/>
                        <w:sz w:val="18"/>
                        <w:szCs w:val="18"/>
                      </w:rPr>
                      <w:t xml:space="preserve">                                               </w:t>
                    </w:r>
                    <w:r w:rsidRPr="00A738E8">
                      <w:rPr>
                        <w:rFonts w:ascii="Tahoma" w:hAnsi="Tahoma" w:cs="Tahoma"/>
                        <w:b/>
                        <w:color w:val="000000"/>
                        <w:sz w:val="18"/>
                        <w:szCs w:val="18"/>
                      </w:rPr>
                      <w:fldChar w:fldCharType="begin"/>
                    </w:r>
                    <w:r w:rsidRPr="00A738E8">
                      <w:rPr>
                        <w:rFonts w:ascii="Tahoma" w:hAnsi="Tahoma" w:cs="Tahoma"/>
                        <w:b/>
                        <w:color w:val="000000"/>
                        <w:sz w:val="18"/>
                        <w:szCs w:val="18"/>
                      </w:rPr>
                      <w:instrText>PAGE  \* Arabic  \* MERGEFORMAT</w:instrText>
                    </w:r>
                    <w:r w:rsidRPr="00A738E8">
                      <w:rPr>
                        <w:rFonts w:ascii="Tahoma" w:hAnsi="Tahoma" w:cs="Tahoma"/>
                        <w:b/>
                        <w:color w:val="000000"/>
                        <w:sz w:val="18"/>
                        <w:szCs w:val="18"/>
                      </w:rPr>
                      <w:fldChar w:fldCharType="separate"/>
                    </w:r>
                    <w:r w:rsidR="00995AA4">
                      <w:rPr>
                        <w:rFonts w:ascii="Tahoma" w:hAnsi="Tahoma" w:cs="Tahoma"/>
                        <w:b/>
                        <w:noProof/>
                        <w:color w:val="000000"/>
                        <w:sz w:val="18"/>
                        <w:szCs w:val="18"/>
                      </w:rPr>
                      <w:t>5</w:t>
                    </w:r>
                    <w:r w:rsidRPr="00A738E8">
                      <w:rPr>
                        <w:rFonts w:ascii="Tahoma" w:hAnsi="Tahoma" w:cs="Tahoma"/>
                        <w:b/>
                        <w:color w:val="000000"/>
                        <w:sz w:val="18"/>
                        <w:szCs w:val="18"/>
                      </w:rPr>
                      <w:fldChar w:fldCharType="end"/>
                    </w:r>
                  </w:p>
                </w:txbxContent>
              </v:textbox>
              <w10:wrap anchorx="page" anchory="page"/>
            </v:shape>
          </w:pict>
        </mc:Fallback>
      </mc:AlternateContent>
    </w:r>
    <w:r>
      <w:rPr>
        <w:noProof/>
        <w:lang w:eastAsia="pl-PL"/>
      </w:rPr>
      <mc:AlternateContent>
        <mc:Choice Requires="wps">
          <w:drawing>
            <wp:anchor distT="91440" distB="91440" distL="114300" distR="114300" simplePos="0" relativeHeight="251660288" behindDoc="1" locked="0" layoutInCell="1" allowOverlap="1" wp14:anchorId="05C3C1BF" wp14:editId="41EC7721">
              <wp:simplePos x="0" y="0"/>
              <wp:positionH relativeFrom="page">
                <wp:posOffset>900430</wp:posOffset>
              </wp:positionH>
              <wp:positionV relativeFrom="page">
                <wp:posOffset>9792335</wp:posOffset>
              </wp:positionV>
              <wp:extent cx="5760085" cy="36195"/>
              <wp:effectExtent l="0" t="0" r="0" b="1905"/>
              <wp:wrapSquare wrapText="bothSides"/>
              <wp:docPr id="58" name="Prostokąt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0085" cy="36195"/>
                      </a:xfrm>
                      <a:prstGeom prst="rect">
                        <a:avLst/>
                      </a:prstGeom>
                      <a:solidFill>
                        <a:srgbClr val="4F81BD"/>
                      </a:solidFill>
                      <a:ln w="25400" cap="flat" cmpd="sng" algn="ctr">
                        <a:noFill/>
                        <a:prstDash val="solid"/>
                      </a:ln>
                      <a:effectLst/>
                    </wps:spPr>
                    <wps:bodyPr rtlCol="0" anchor="ctr"/>
                  </wps:wsp>
                </a:graphicData>
              </a:graphic>
              <wp14:sizeRelH relativeFrom="margin">
                <wp14:pctWidth>0</wp14:pctWidth>
              </wp14:sizeRelH>
              <wp14:sizeRelV relativeFrom="margin">
                <wp14:pctHeight>0</wp14:pctHeight>
              </wp14:sizeRelV>
            </wp:anchor>
          </w:drawing>
        </mc:Choice>
        <mc:Fallback>
          <w:pict>
            <v:rect id="Prostokąt 58" o:spid="_x0000_s1026" style="position:absolute;margin-left:70.9pt;margin-top:771.05pt;width:453.55pt;height:2.85pt;z-index:-251656192;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" fillcolor="#4f81bd" stroked="f" strokeweight="2pt">
              <v:path arrowok="t"/>
              <w10:wrap type="square" anchorx="page" anchory="page"/>
            </v:rect>
          </w:pict>
        </mc:Fallback>
      </mc:AlternateContent>
    </w:r>
    <w:r w:rsidR="00A51E4D">
      <w:rPr>
        <w:rFonts w:ascii="Tahoma" w:hAnsi="Tahoma" w:cs="Tahoma"/>
        <w:i/>
        <w:color w:val="000000"/>
        <w:sz w:val="20"/>
        <w:szCs w:val="20"/>
      </w:rPr>
      <w:t>RG.271.14.2019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4AB4" w:rsidRDefault="00234AB4">
      <w:pPr>
        <w:spacing w:after="0" w:line="240" w:lineRule="auto"/>
      </w:pPr>
      <w:r>
        <w:separator/>
      </w:r>
    </w:p>
  </w:footnote>
  <w:footnote w:type="continuationSeparator" w:id="0">
    <w:p w:rsidR="00234AB4" w:rsidRDefault="00234AB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0FFF" w:rsidRDefault="000E0FFF" w:rsidP="000E0FFF">
    <w:pPr>
      <w:pStyle w:val="Nagwek"/>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C4075"/>
    <w:multiLevelType w:val="hybridMultilevel"/>
    <w:tmpl w:val="53823AFC"/>
    <w:name w:val="WW8Num2"/>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
    <w:nsid w:val="066874D5"/>
    <w:multiLevelType w:val="hybridMultilevel"/>
    <w:tmpl w:val="A69A124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8DE6062"/>
    <w:multiLevelType w:val="hybridMultilevel"/>
    <w:tmpl w:val="D0A62E7A"/>
    <w:lvl w:ilvl="0" w:tplc="04150017">
      <w:start w:val="1"/>
      <w:numFmt w:val="lowerLetter"/>
      <w:lvlText w:val="%1)"/>
      <w:lvlJc w:val="left"/>
      <w:pPr>
        <w:ind w:left="862" w:hanging="360"/>
      </w:p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3">
    <w:nsid w:val="0C7A62A7"/>
    <w:multiLevelType w:val="hybridMultilevel"/>
    <w:tmpl w:val="F6DAC9E8"/>
    <w:lvl w:ilvl="0" w:tplc="0415000F">
      <w:start w:val="1"/>
      <w:numFmt w:val="decimal"/>
      <w:lvlText w:val="%1."/>
      <w:lvlJc w:val="left"/>
      <w:pPr>
        <w:tabs>
          <w:tab w:val="num" w:pos="644"/>
        </w:tabs>
        <w:ind w:left="644" w:hanging="360"/>
      </w:pPr>
    </w:lvl>
    <w:lvl w:ilvl="1" w:tplc="FFFFFFFF">
      <w:start w:val="1"/>
      <w:numFmt w:val="lowerLetter"/>
      <w:lvlText w:val="%2."/>
      <w:lvlJc w:val="left"/>
      <w:pPr>
        <w:tabs>
          <w:tab w:val="num" w:pos="1582"/>
        </w:tabs>
        <w:ind w:left="1582" w:hanging="360"/>
      </w:pPr>
    </w:lvl>
    <w:lvl w:ilvl="2" w:tplc="FFFFFFFF">
      <w:start w:val="1"/>
      <w:numFmt w:val="lowerRoman"/>
      <w:lvlText w:val="%3."/>
      <w:lvlJc w:val="right"/>
      <w:pPr>
        <w:tabs>
          <w:tab w:val="num" w:pos="2302"/>
        </w:tabs>
        <w:ind w:left="2302" w:hanging="180"/>
      </w:pPr>
    </w:lvl>
    <w:lvl w:ilvl="3" w:tplc="FFFFFFFF">
      <w:start w:val="1"/>
      <w:numFmt w:val="decimal"/>
      <w:lvlText w:val="%4."/>
      <w:lvlJc w:val="left"/>
      <w:pPr>
        <w:tabs>
          <w:tab w:val="num" w:pos="3022"/>
        </w:tabs>
        <w:ind w:left="3022" w:hanging="360"/>
      </w:pPr>
    </w:lvl>
    <w:lvl w:ilvl="4" w:tplc="FFFFFFFF">
      <w:start w:val="1"/>
      <w:numFmt w:val="lowerLetter"/>
      <w:lvlText w:val="%5."/>
      <w:lvlJc w:val="left"/>
      <w:pPr>
        <w:tabs>
          <w:tab w:val="num" w:pos="3742"/>
        </w:tabs>
        <w:ind w:left="3742" w:hanging="360"/>
      </w:pPr>
    </w:lvl>
    <w:lvl w:ilvl="5" w:tplc="FFFFFFFF">
      <w:start w:val="1"/>
      <w:numFmt w:val="lowerRoman"/>
      <w:lvlText w:val="%6."/>
      <w:lvlJc w:val="right"/>
      <w:pPr>
        <w:tabs>
          <w:tab w:val="num" w:pos="4462"/>
        </w:tabs>
        <w:ind w:left="4462" w:hanging="180"/>
      </w:pPr>
    </w:lvl>
    <w:lvl w:ilvl="6" w:tplc="FFFFFFFF">
      <w:start w:val="1"/>
      <w:numFmt w:val="decimal"/>
      <w:lvlText w:val="%7."/>
      <w:lvlJc w:val="left"/>
      <w:pPr>
        <w:tabs>
          <w:tab w:val="num" w:pos="5182"/>
        </w:tabs>
        <w:ind w:left="5182" w:hanging="360"/>
      </w:pPr>
    </w:lvl>
    <w:lvl w:ilvl="7" w:tplc="FFFFFFFF">
      <w:start w:val="1"/>
      <w:numFmt w:val="lowerLetter"/>
      <w:lvlText w:val="%8."/>
      <w:lvlJc w:val="left"/>
      <w:pPr>
        <w:tabs>
          <w:tab w:val="num" w:pos="5902"/>
        </w:tabs>
        <w:ind w:left="5902" w:hanging="360"/>
      </w:pPr>
    </w:lvl>
    <w:lvl w:ilvl="8" w:tplc="FFFFFFFF">
      <w:start w:val="1"/>
      <w:numFmt w:val="lowerRoman"/>
      <w:lvlText w:val="%9."/>
      <w:lvlJc w:val="right"/>
      <w:pPr>
        <w:tabs>
          <w:tab w:val="num" w:pos="6622"/>
        </w:tabs>
        <w:ind w:left="6622" w:hanging="180"/>
      </w:pPr>
    </w:lvl>
  </w:abstractNum>
  <w:abstractNum w:abstractNumId="4">
    <w:nsid w:val="0C9609D0"/>
    <w:multiLevelType w:val="hybridMultilevel"/>
    <w:tmpl w:val="277ABDA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17">
      <w:start w:val="1"/>
      <w:numFmt w:val="lowerLetter"/>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0DEE1D03"/>
    <w:multiLevelType w:val="hybridMultilevel"/>
    <w:tmpl w:val="4B6E183E"/>
    <w:lvl w:ilvl="0" w:tplc="8106374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11872C90"/>
    <w:multiLevelType w:val="hybridMultilevel"/>
    <w:tmpl w:val="89D29D5C"/>
    <w:lvl w:ilvl="0" w:tplc="0415000F">
      <w:start w:val="1"/>
      <w:numFmt w:val="decimal"/>
      <w:lvlText w:val="%1."/>
      <w:lvlJc w:val="left"/>
      <w:pPr>
        <w:ind w:left="1042" w:hanging="360"/>
      </w:pPr>
    </w:lvl>
    <w:lvl w:ilvl="1" w:tplc="04150019" w:tentative="1">
      <w:start w:val="1"/>
      <w:numFmt w:val="lowerLetter"/>
      <w:lvlText w:val="%2."/>
      <w:lvlJc w:val="left"/>
      <w:pPr>
        <w:ind w:left="1762" w:hanging="360"/>
      </w:pPr>
    </w:lvl>
    <w:lvl w:ilvl="2" w:tplc="0415001B" w:tentative="1">
      <w:start w:val="1"/>
      <w:numFmt w:val="lowerRoman"/>
      <w:lvlText w:val="%3."/>
      <w:lvlJc w:val="right"/>
      <w:pPr>
        <w:ind w:left="2482" w:hanging="180"/>
      </w:pPr>
    </w:lvl>
    <w:lvl w:ilvl="3" w:tplc="0415000F" w:tentative="1">
      <w:start w:val="1"/>
      <w:numFmt w:val="decimal"/>
      <w:lvlText w:val="%4."/>
      <w:lvlJc w:val="left"/>
      <w:pPr>
        <w:ind w:left="3202" w:hanging="360"/>
      </w:pPr>
    </w:lvl>
    <w:lvl w:ilvl="4" w:tplc="04150019" w:tentative="1">
      <w:start w:val="1"/>
      <w:numFmt w:val="lowerLetter"/>
      <w:lvlText w:val="%5."/>
      <w:lvlJc w:val="left"/>
      <w:pPr>
        <w:ind w:left="3922" w:hanging="360"/>
      </w:pPr>
    </w:lvl>
    <w:lvl w:ilvl="5" w:tplc="0415001B" w:tentative="1">
      <w:start w:val="1"/>
      <w:numFmt w:val="lowerRoman"/>
      <w:lvlText w:val="%6."/>
      <w:lvlJc w:val="right"/>
      <w:pPr>
        <w:ind w:left="4642" w:hanging="180"/>
      </w:pPr>
    </w:lvl>
    <w:lvl w:ilvl="6" w:tplc="0415000F" w:tentative="1">
      <w:start w:val="1"/>
      <w:numFmt w:val="decimal"/>
      <w:lvlText w:val="%7."/>
      <w:lvlJc w:val="left"/>
      <w:pPr>
        <w:ind w:left="5362" w:hanging="360"/>
      </w:pPr>
    </w:lvl>
    <w:lvl w:ilvl="7" w:tplc="04150019" w:tentative="1">
      <w:start w:val="1"/>
      <w:numFmt w:val="lowerLetter"/>
      <w:lvlText w:val="%8."/>
      <w:lvlJc w:val="left"/>
      <w:pPr>
        <w:ind w:left="6082" w:hanging="360"/>
      </w:pPr>
    </w:lvl>
    <w:lvl w:ilvl="8" w:tplc="0415001B" w:tentative="1">
      <w:start w:val="1"/>
      <w:numFmt w:val="lowerRoman"/>
      <w:lvlText w:val="%9."/>
      <w:lvlJc w:val="right"/>
      <w:pPr>
        <w:ind w:left="6802" w:hanging="180"/>
      </w:pPr>
    </w:lvl>
  </w:abstractNum>
  <w:abstractNum w:abstractNumId="7">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8">
    <w:nsid w:val="1D2F58DC"/>
    <w:multiLevelType w:val="hybridMultilevel"/>
    <w:tmpl w:val="87F41916"/>
    <w:lvl w:ilvl="0" w:tplc="A9640D56">
      <w:start w:val="2"/>
      <w:numFmt w:val="decimal"/>
      <w:lvlText w:val="%1."/>
      <w:lvlJc w:val="left"/>
      <w:pPr>
        <w:tabs>
          <w:tab w:val="num" w:pos="357"/>
        </w:tabs>
        <w:ind w:left="357" w:hanging="357"/>
      </w:pPr>
      <w:rPr>
        <w:i w:val="0"/>
      </w:rPr>
    </w:lvl>
    <w:lvl w:ilvl="1" w:tplc="FFFFFFFF">
      <w:start w:val="1"/>
      <w:numFmt w:val="decimal"/>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9">
    <w:nsid w:val="22D338F7"/>
    <w:multiLevelType w:val="hybridMultilevel"/>
    <w:tmpl w:val="7AC0A4BE"/>
    <w:lvl w:ilvl="0" w:tplc="FFFFFFFF">
      <w:start w:val="1"/>
      <w:numFmt w:val="decimal"/>
      <w:lvlText w:val="%1."/>
      <w:lvlJc w:val="left"/>
      <w:pPr>
        <w:tabs>
          <w:tab w:val="num" w:pos="720"/>
        </w:tabs>
        <w:ind w:left="720" w:hanging="360"/>
      </w:pPr>
      <w:rPr>
        <w:b w:val="0"/>
      </w:rPr>
    </w:lvl>
    <w:lvl w:ilvl="1" w:tplc="61B6D8B2">
      <w:start w:val="1"/>
      <w:numFmt w:val="lowerLetter"/>
      <w:lvlText w:val="%2)"/>
      <w:lvlJc w:val="left"/>
      <w:pPr>
        <w:tabs>
          <w:tab w:val="num" w:pos="720"/>
        </w:tabs>
        <w:ind w:left="720" w:hanging="360"/>
      </w:pPr>
      <w:rPr>
        <w:rFonts w:ascii="Times New Roman" w:eastAsia="Times New Roman" w:hAnsi="Times New Roman" w:cs="Times New Roman"/>
        <w:b w:val="0"/>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0">
    <w:nsid w:val="24E22A30"/>
    <w:multiLevelType w:val="hybridMultilevel"/>
    <w:tmpl w:val="89D29D5C"/>
    <w:lvl w:ilvl="0" w:tplc="0415000F">
      <w:start w:val="1"/>
      <w:numFmt w:val="decimal"/>
      <w:lvlText w:val="%1."/>
      <w:lvlJc w:val="left"/>
      <w:pPr>
        <w:ind w:left="1042" w:hanging="360"/>
      </w:pPr>
    </w:lvl>
    <w:lvl w:ilvl="1" w:tplc="04150019" w:tentative="1">
      <w:start w:val="1"/>
      <w:numFmt w:val="lowerLetter"/>
      <w:lvlText w:val="%2."/>
      <w:lvlJc w:val="left"/>
      <w:pPr>
        <w:ind w:left="1762" w:hanging="360"/>
      </w:pPr>
    </w:lvl>
    <w:lvl w:ilvl="2" w:tplc="0415001B" w:tentative="1">
      <w:start w:val="1"/>
      <w:numFmt w:val="lowerRoman"/>
      <w:lvlText w:val="%3."/>
      <w:lvlJc w:val="right"/>
      <w:pPr>
        <w:ind w:left="2482" w:hanging="180"/>
      </w:pPr>
    </w:lvl>
    <w:lvl w:ilvl="3" w:tplc="0415000F" w:tentative="1">
      <w:start w:val="1"/>
      <w:numFmt w:val="decimal"/>
      <w:lvlText w:val="%4."/>
      <w:lvlJc w:val="left"/>
      <w:pPr>
        <w:ind w:left="3202" w:hanging="360"/>
      </w:pPr>
    </w:lvl>
    <w:lvl w:ilvl="4" w:tplc="04150019" w:tentative="1">
      <w:start w:val="1"/>
      <w:numFmt w:val="lowerLetter"/>
      <w:lvlText w:val="%5."/>
      <w:lvlJc w:val="left"/>
      <w:pPr>
        <w:ind w:left="3922" w:hanging="360"/>
      </w:pPr>
    </w:lvl>
    <w:lvl w:ilvl="5" w:tplc="0415001B" w:tentative="1">
      <w:start w:val="1"/>
      <w:numFmt w:val="lowerRoman"/>
      <w:lvlText w:val="%6."/>
      <w:lvlJc w:val="right"/>
      <w:pPr>
        <w:ind w:left="4642" w:hanging="180"/>
      </w:pPr>
    </w:lvl>
    <w:lvl w:ilvl="6" w:tplc="0415000F" w:tentative="1">
      <w:start w:val="1"/>
      <w:numFmt w:val="decimal"/>
      <w:lvlText w:val="%7."/>
      <w:lvlJc w:val="left"/>
      <w:pPr>
        <w:ind w:left="5362" w:hanging="360"/>
      </w:pPr>
    </w:lvl>
    <w:lvl w:ilvl="7" w:tplc="04150019" w:tentative="1">
      <w:start w:val="1"/>
      <w:numFmt w:val="lowerLetter"/>
      <w:lvlText w:val="%8."/>
      <w:lvlJc w:val="left"/>
      <w:pPr>
        <w:ind w:left="6082" w:hanging="360"/>
      </w:pPr>
    </w:lvl>
    <w:lvl w:ilvl="8" w:tplc="0415001B" w:tentative="1">
      <w:start w:val="1"/>
      <w:numFmt w:val="lowerRoman"/>
      <w:lvlText w:val="%9."/>
      <w:lvlJc w:val="right"/>
      <w:pPr>
        <w:ind w:left="6802" w:hanging="180"/>
      </w:pPr>
    </w:lvl>
  </w:abstractNum>
  <w:abstractNum w:abstractNumId="11">
    <w:nsid w:val="250913A0"/>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2E2164B0"/>
    <w:multiLevelType w:val="hybridMultilevel"/>
    <w:tmpl w:val="F4064C8E"/>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31606F15"/>
    <w:multiLevelType w:val="hybridMultilevel"/>
    <w:tmpl w:val="47202DFA"/>
    <w:lvl w:ilvl="0" w:tplc="3BF0D29A">
      <w:start w:val="1"/>
      <w:numFmt w:val="decimal"/>
      <w:lvlText w:val="%1."/>
      <w:lvlJc w:val="left"/>
      <w:pPr>
        <w:ind w:left="720" w:hanging="360"/>
      </w:pPr>
      <w:rPr>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6">
    <w:nsid w:val="366E6973"/>
    <w:multiLevelType w:val="hybridMultilevel"/>
    <w:tmpl w:val="1A9635C0"/>
    <w:lvl w:ilvl="0" w:tplc="8D186AF4">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382D6634"/>
    <w:multiLevelType w:val="hybridMultilevel"/>
    <w:tmpl w:val="3190CD2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3FDB7B34"/>
    <w:multiLevelType w:val="multilevel"/>
    <w:tmpl w:val="406CC3E0"/>
    <w:lvl w:ilvl="0">
      <w:start w:val="3"/>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440"/>
        </w:tabs>
        <w:ind w:left="1080" w:hanging="360"/>
      </w:pPr>
    </w:lvl>
    <w:lvl w:ilvl="3">
      <w:start w:val="3"/>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360"/>
        </w:tabs>
        <w:ind w:left="36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nsid w:val="40664B00"/>
    <w:multiLevelType w:val="hybridMultilevel"/>
    <w:tmpl w:val="1DA0CCAE"/>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nsid w:val="4CE65C0A"/>
    <w:multiLevelType w:val="hybridMultilevel"/>
    <w:tmpl w:val="001440A2"/>
    <w:lvl w:ilvl="0" w:tplc="E46C9684">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5D467F01"/>
    <w:multiLevelType w:val="hybridMultilevel"/>
    <w:tmpl w:val="5A922058"/>
    <w:lvl w:ilvl="0" w:tplc="0415000F">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23">
    <w:nsid w:val="5E1A4BC3"/>
    <w:multiLevelType w:val="hybridMultilevel"/>
    <w:tmpl w:val="870A2E6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64642F44"/>
    <w:multiLevelType w:val="hybridMultilevel"/>
    <w:tmpl w:val="B7E67696"/>
    <w:lvl w:ilvl="0" w:tplc="3AE85D34">
      <w:start w:val="1"/>
      <w:numFmt w:val="decimal"/>
      <w:lvlText w:val="%1)"/>
      <w:lvlJc w:val="left"/>
      <w:pPr>
        <w:ind w:left="720" w:hanging="360"/>
      </w:pPr>
      <w:rPr>
        <w:rFonts w:ascii="Arial" w:hAnsi="Arial" w:cs="Times New Roman" w:hint="default"/>
        <w:b w:val="0"/>
        <w:bCs w:val="0"/>
        <w:i w:val="0"/>
        <w:iCs w:val="0"/>
        <w:color w:val="auto"/>
        <w:sz w:val="20"/>
        <w:szCs w:val="22"/>
      </w:rPr>
    </w:lvl>
    <w:lvl w:ilvl="1" w:tplc="459AAECE">
      <w:start w:val="1"/>
      <w:numFmt w:val="decimal"/>
      <w:lvlText w:val="%2)"/>
      <w:lvlJc w:val="left"/>
      <w:pPr>
        <w:ind w:left="1440" w:hanging="360"/>
      </w:pPr>
      <w:rPr>
        <w:rFonts w:ascii="Arial" w:hAnsi="Arial" w:cs="Times New Roman" w:hint="default"/>
        <w:b w:val="0"/>
        <w:bCs w:val="0"/>
        <w:i w:val="0"/>
        <w:iCs w:val="0"/>
        <w:color w:val="auto"/>
        <w:sz w:val="20"/>
        <w:szCs w:val="22"/>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7C424394"/>
    <w:multiLevelType w:val="hybridMultilevel"/>
    <w:tmpl w:val="6A1407D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9"/>
  </w:num>
  <w:num w:numId="2">
    <w:abstractNumId w:val="18"/>
    <w:lvlOverride w:ilvl="0">
      <w:startOverride w:val="3"/>
    </w:lvlOverride>
    <w:lvlOverride w:ilvl="1">
      <w:startOverride w:val="1"/>
    </w:lvlOverride>
    <w:lvlOverride w:ilvl="2">
      <w:startOverride w:val="1"/>
    </w:lvlOverride>
    <w:lvlOverride w:ilvl="3">
      <w:startOverride w:val="3"/>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num>
  <w:num w:numId="5">
    <w:abstractNumId w:val="21"/>
  </w:num>
  <w:num w:numId="6">
    <w:abstractNumId w:val="17"/>
  </w:num>
  <w:num w:numId="7">
    <w:abstractNumId w:val="23"/>
  </w:num>
  <w:num w:numId="8">
    <w:abstractNumId w:val="16"/>
  </w:num>
  <w:num w:numId="9">
    <w:abstractNumId w:val="4"/>
  </w:num>
  <w:num w:numId="10">
    <w:abstractNumId w:val="11"/>
  </w:num>
  <w:num w:numId="11">
    <w:abstractNumId w:val="13"/>
  </w:num>
  <w:num w:numId="12">
    <w:abstractNumId w:val="3"/>
  </w:num>
  <w:num w:numId="13">
    <w:abstractNumId w:val="1"/>
  </w:num>
  <w:num w:numId="14">
    <w:abstractNumId w:val="25"/>
  </w:num>
  <w:num w:numId="15">
    <w:abstractNumId w:val="2"/>
  </w:num>
  <w:num w:numId="16">
    <w:abstractNumId w:val="19"/>
  </w:num>
  <w:num w:numId="17">
    <w:abstractNumId w:val="24"/>
  </w:num>
  <w:num w:numId="18">
    <w:abstractNumId w:val="20"/>
  </w:num>
  <w:num w:numId="19">
    <w:abstractNumId w:val="12"/>
  </w:num>
  <w:num w:numId="20">
    <w:abstractNumId w:val="7"/>
  </w:num>
  <w:num w:numId="21">
    <w:abstractNumId w:val="15"/>
  </w:num>
  <w:num w:numId="22">
    <w:abstractNumId w:val="6"/>
  </w:num>
  <w:num w:numId="23">
    <w:abstractNumId w:val="10"/>
  </w:num>
  <w:num w:numId="2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2"/>
  </w:num>
  <w:num w:numId="2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4E09"/>
    <w:rsid w:val="000A588C"/>
    <w:rsid w:val="000C325C"/>
    <w:rsid w:val="000C6ABA"/>
    <w:rsid w:val="000E0FFF"/>
    <w:rsid w:val="0012288A"/>
    <w:rsid w:val="00193B25"/>
    <w:rsid w:val="001D3B8A"/>
    <w:rsid w:val="001F1DB5"/>
    <w:rsid w:val="00202B55"/>
    <w:rsid w:val="002031AF"/>
    <w:rsid w:val="002033F9"/>
    <w:rsid w:val="00234AB4"/>
    <w:rsid w:val="00371911"/>
    <w:rsid w:val="003C64F8"/>
    <w:rsid w:val="004908A5"/>
    <w:rsid w:val="004A65EB"/>
    <w:rsid w:val="004E4899"/>
    <w:rsid w:val="0051783E"/>
    <w:rsid w:val="005353AF"/>
    <w:rsid w:val="00586CD8"/>
    <w:rsid w:val="00615341"/>
    <w:rsid w:val="00675A40"/>
    <w:rsid w:val="007A446B"/>
    <w:rsid w:val="008540F0"/>
    <w:rsid w:val="00867375"/>
    <w:rsid w:val="008D5EA1"/>
    <w:rsid w:val="008F4207"/>
    <w:rsid w:val="00921A74"/>
    <w:rsid w:val="00995AA4"/>
    <w:rsid w:val="00A155D6"/>
    <w:rsid w:val="00A40CB9"/>
    <w:rsid w:val="00A51E4D"/>
    <w:rsid w:val="00A64E09"/>
    <w:rsid w:val="00AE674B"/>
    <w:rsid w:val="00AF2CAC"/>
    <w:rsid w:val="00C438CA"/>
    <w:rsid w:val="00CF3C77"/>
    <w:rsid w:val="00D94DD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topka">
    <w:name w:val="footer"/>
    <w:basedOn w:val="Normalny"/>
    <w:link w:val="StopkaZnak"/>
    <w:uiPriority w:val="99"/>
    <w:unhideWhenUsed/>
    <w:rsid w:val="00A64E0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64E09"/>
  </w:style>
  <w:style w:type="paragraph" w:styleId="Nagwek">
    <w:name w:val="header"/>
    <w:basedOn w:val="Normalny"/>
    <w:link w:val="NagwekZnak"/>
    <w:uiPriority w:val="99"/>
    <w:unhideWhenUsed/>
    <w:rsid w:val="00A64E0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64E09"/>
  </w:style>
  <w:style w:type="character" w:styleId="Hipercze">
    <w:name w:val="Hyperlink"/>
    <w:basedOn w:val="Domylnaczcionkaakapitu"/>
    <w:uiPriority w:val="99"/>
    <w:unhideWhenUsed/>
    <w:rsid w:val="002031AF"/>
    <w:rPr>
      <w:color w:val="0000FF" w:themeColor="hyperlink"/>
      <w:u w:val="single"/>
    </w:rPr>
  </w:style>
  <w:style w:type="paragraph" w:styleId="Tekstdymka">
    <w:name w:val="Balloon Text"/>
    <w:basedOn w:val="Normalny"/>
    <w:link w:val="TekstdymkaZnak"/>
    <w:uiPriority w:val="99"/>
    <w:semiHidden/>
    <w:unhideWhenUsed/>
    <w:rsid w:val="000A588C"/>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0A588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topka">
    <w:name w:val="footer"/>
    <w:basedOn w:val="Normalny"/>
    <w:link w:val="StopkaZnak"/>
    <w:uiPriority w:val="99"/>
    <w:unhideWhenUsed/>
    <w:rsid w:val="00A64E0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64E09"/>
  </w:style>
  <w:style w:type="paragraph" w:styleId="Nagwek">
    <w:name w:val="header"/>
    <w:basedOn w:val="Normalny"/>
    <w:link w:val="NagwekZnak"/>
    <w:uiPriority w:val="99"/>
    <w:unhideWhenUsed/>
    <w:rsid w:val="00A64E0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64E09"/>
  </w:style>
  <w:style w:type="character" w:styleId="Hipercze">
    <w:name w:val="Hyperlink"/>
    <w:basedOn w:val="Domylnaczcionkaakapitu"/>
    <w:uiPriority w:val="99"/>
    <w:unhideWhenUsed/>
    <w:rsid w:val="002031AF"/>
    <w:rPr>
      <w:color w:val="0000FF" w:themeColor="hyperlink"/>
      <w:u w:val="single"/>
    </w:rPr>
  </w:style>
  <w:style w:type="paragraph" w:styleId="Tekstdymka">
    <w:name w:val="Balloon Text"/>
    <w:basedOn w:val="Normalny"/>
    <w:link w:val="TekstdymkaZnak"/>
    <w:uiPriority w:val="99"/>
    <w:semiHidden/>
    <w:unhideWhenUsed/>
    <w:rsid w:val="000A588C"/>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0A588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abrodzie.pl"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bip.zabrodzie.pl" TargetMode="External"/><Relationship Id="rId4" Type="http://schemas.openxmlformats.org/officeDocument/2006/relationships/settings" Target="settings.xml"/><Relationship Id="rId9" Type="http://schemas.openxmlformats.org/officeDocument/2006/relationships/hyperlink" Target="mailto:b.sykulska@zabrodzie.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367</TotalTime>
  <Pages>1</Pages>
  <Words>5217</Words>
  <Characters>31304</Characters>
  <Application>Microsoft Office Word</Application>
  <DocSecurity>0</DocSecurity>
  <Lines>260</Lines>
  <Paragraphs>72</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36449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Beata Zyśk</dc:creator>
  <cp:lastModifiedBy>Beata Zyśk</cp:lastModifiedBy>
  <cp:revision>15</cp:revision>
  <cp:lastPrinted>2019-12-03T11:58:00Z</cp:lastPrinted>
  <dcterms:created xsi:type="dcterms:W3CDTF">2019-10-02T11:42:00Z</dcterms:created>
  <dcterms:modified xsi:type="dcterms:W3CDTF">2019-12-03T13:22:00Z</dcterms:modified>
</cp:coreProperties>
</file>